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1" w:rsidRPr="003A08B0" w:rsidRDefault="00032951" w:rsidP="00032951">
      <w:pPr>
        <w:jc w:val="center"/>
        <w:rPr>
          <w:b/>
          <w:bCs/>
          <w:lang w:val="ru-RU"/>
        </w:rPr>
      </w:pPr>
      <w:r w:rsidRPr="003A08B0">
        <w:rPr>
          <w:b/>
          <w:bCs/>
          <w:lang w:val="ru-RU"/>
        </w:rPr>
        <w:t>Публичное представление педагогического опыта</w:t>
      </w:r>
    </w:p>
    <w:p w:rsidR="00032951" w:rsidRPr="003A08B0" w:rsidRDefault="00777AE2" w:rsidP="00032951">
      <w:pPr>
        <w:jc w:val="center"/>
        <w:rPr>
          <w:lang w:val="ru-RU"/>
        </w:rPr>
      </w:pPr>
      <w:r>
        <w:rPr>
          <w:b/>
          <w:bCs/>
          <w:lang w:val="ru-RU"/>
        </w:rPr>
        <w:t>учителя русского языка и литературы</w:t>
      </w:r>
      <w:r w:rsidR="00032951" w:rsidRPr="003A08B0">
        <w:rPr>
          <w:b/>
          <w:bCs/>
          <w:lang w:val="ru-RU"/>
        </w:rPr>
        <w:t xml:space="preserve"> МОУ «Гимназия №19» </w:t>
      </w:r>
    </w:p>
    <w:p w:rsidR="00032951" w:rsidRPr="003A08B0" w:rsidRDefault="00032951" w:rsidP="00032951">
      <w:pPr>
        <w:jc w:val="center"/>
        <w:rPr>
          <w:lang w:val="ru-RU"/>
        </w:rPr>
      </w:pPr>
      <w:r w:rsidRPr="003A08B0">
        <w:rPr>
          <w:b/>
          <w:bCs/>
          <w:lang w:val="ru-RU"/>
        </w:rPr>
        <w:t>городского округа Саранск Республики Мордовия</w:t>
      </w:r>
    </w:p>
    <w:p w:rsidR="00032951" w:rsidRPr="00A84131" w:rsidRDefault="00032951" w:rsidP="00032951">
      <w:pPr>
        <w:jc w:val="center"/>
        <w:rPr>
          <w:lang w:val="ru-RU"/>
        </w:rPr>
      </w:pPr>
      <w:proofErr w:type="spellStart"/>
      <w:r>
        <w:rPr>
          <w:b/>
          <w:bCs/>
          <w:lang w:val="ru-RU"/>
        </w:rPr>
        <w:t>Разгадовой</w:t>
      </w:r>
      <w:proofErr w:type="spellEnd"/>
      <w:r>
        <w:rPr>
          <w:b/>
          <w:bCs/>
          <w:lang w:val="ru-RU"/>
        </w:rPr>
        <w:t xml:space="preserve"> Анастасии Евгеньевны</w:t>
      </w:r>
    </w:p>
    <w:p w:rsidR="00777AE2" w:rsidRPr="00515000" w:rsidRDefault="00032951" w:rsidP="00777AE2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val="ru-RU" w:eastAsia="en-US"/>
        </w:rPr>
      </w:pPr>
      <w:r w:rsidRPr="00616ED1">
        <w:rPr>
          <w:sz w:val="28"/>
          <w:szCs w:val="28"/>
          <w:lang w:val="ru-RU"/>
        </w:rPr>
        <w:br/>
      </w:r>
      <w:r w:rsidRPr="00616ED1">
        <w:rPr>
          <w:bCs/>
          <w:sz w:val="28"/>
          <w:szCs w:val="28"/>
          <w:lang w:val="ru-RU"/>
        </w:rPr>
        <w:t xml:space="preserve">          </w:t>
      </w:r>
      <w:r w:rsidRPr="00893F36">
        <w:rPr>
          <w:bCs/>
          <w:sz w:val="28"/>
          <w:szCs w:val="28"/>
          <w:lang w:val="ru-RU"/>
        </w:rPr>
        <w:t xml:space="preserve">Тема педагогического опыта: </w:t>
      </w:r>
      <w:r w:rsidR="00777AE2">
        <w:rPr>
          <w:rFonts w:eastAsiaTheme="minorHAnsi"/>
          <w:b/>
          <w:sz w:val="28"/>
          <w:szCs w:val="28"/>
          <w:lang w:val="ru-RU" w:eastAsia="en-US"/>
        </w:rPr>
        <w:t>«П</w:t>
      </w:r>
      <w:r w:rsidR="00777AE2" w:rsidRPr="00515000">
        <w:rPr>
          <w:rFonts w:eastAsiaTheme="minorHAnsi"/>
          <w:b/>
          <w:sz w:val="28"/>
          <w:szCs w:val="28"/>
          <w:lang w:val="ru-RU" w:eastAsia="en-US"/>
        </w:rPr>
        <w:t>ринципы включения элементов историко-лингвистического комментирования как способа формирования лексических</w:t>
      </w:r>
      <w:r w:rsidR="00777AE2">
        <w:rPr>
          <w:rFonts w:eastAsiaTheme="minorHAnsi"/>
          <w:b/>
          <w:sz w:val="28"/>
          <w:szCs w:val="28"/>
          <w:lang w:val="ru-RU" w:eastAsia="en-US"/>
        </w:rPr>
        <w:t xml:space="preserve"> навыков у учащихся-</w:t>
      </w:r>
      <w:proofErr w:type="spellStart"/>
      <w:r w:rsidR="00777AE2">
        <w:rPr>
          <w:rFonts w:eastAsiaTheme="minorHAnsi"/>
          <w:b/>
          <w:sz w:val="28"/>
          <w:szCs w:val="28"/>
          <w:lang w:val="ru-RU" w:eastAsia="en-US"/>
        </w:rPr>
        <w:t>билингвов</w:t>
      </w:r>
      <w:proofErr w:type="spellEnd"/>
      <w:r w:rsidR="00777AE2" w:rsidRPr="00515000">
        <w:rPr>
          <w:rFonts w:eastAsiaTheme="minorHAnsi"/>
          <w:b/>
          <w:sz w:val="28"/>
          <w:szCs w:val="28"/>
          <w:lang w:val="ru-RU" w:eastAsia="en-US"/>
        </w:rPr>
        <w:t xml:space="preserve"> на уроках русского языка в средних классах: инновационный подход</w:t>
      </w:r>
      <w:r w:rsidR="00777AE2">
        <w:rPr>
          <w:rFonts w:eastAsiaTheme="minorHAnsi"/>
          <w:b/>
          <w:sz w:val="28"/>
          <w:szCs w:val="28"/>
          <w:lang w:val="ru-RU" w:eastAsia="en-US"/>
        </w:rPr>
        <w:t>».</w:t>
      </w:r>
    </w:p>
    <w:p w:rsidR="00032951" w:rsidRPr="00A84131" w:rsidRDefault="00032951" w:rsidP="00032951">
      <w:pPr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032951" w:rsidRPr="00616ED1" w:rsidRDefault="00032951" w:rsidP="00032951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 xml:space="preserve">        Сведения об авторе:</w:t>
      </w:r>
    </w:p>
    <w:p w:rsidR="00032951" w:rsidRPr="002B17EC" w:rsidRDefault="00032951" w:rsidP="000329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17EC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16.07</w:t>
      </w:r>
      <w:r w:rsidRPr="002B17EC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32951" w:rsidRPr="000C7731" w:rsidRDefault="00032951" w:rsidP="00032951">
      <w:pP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</w:pP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Профе</w:t>
      </w:r>
      <w: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ссиональное образование: бакалавр направления «Русский язык. История</w:t>
      </w: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»,</w:t>
      </w:r>
      <w: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032951">
        <w:rPr>
          <w:rFonts w:eastAsia="Lucida Sans Unicode" w:cstheme="minorBidi"/>
          <w:bCs/>
          <w:sz w:val="28"/>
          <w:szCs w:val="28"/>
          <w:lang w:val="ru-RU" w:eastAsia="ru-RU"/>
        </w:rPr>
        <w:t>номер ди</w:t>
      </w:r>
      <w:r>
        <w:rPr>
          <w:rFonts w:eastAsia="Lucida Sans Unicode" w:cstheme="minorBidi"/>
          <w:bCs/>
          <w:sz w:val="28"/>
          <w:szCs w:val="28"/>
          <w:lang w:val="ru-RU" w:eastAsia="ru-RU"/>
        </w:rPr>
        <w:t>плома 101324</w:t>
      </w:r>
      <w:r w:rsidRPr="00032951">
        <w:rPr>
          <w:rFonts w:eastAsia="Lucida Sans Unicode" w:cstheme="minorBidi"/>
          <w:bCs/>
          <w:sz w:val="28"/>
          <w:szCs w:val="28"/>
          <w:lang w:val="ru-RU" w:eastAsia="ru-RU"/>
        </w:rPr>
        <w:t>5498029</w:t>
      </w:r>
      <w:r w:rsidRPr="00032951">
        <w:rPr>
          <w:rFonts w:eastAsia="Lucida Sans Unicode" w:cstheme="minorBidi"/>
          <w:bCs/>
          <w:color w:val="FFFFFF" w:themeColor="background1"/>
          <w:sz w:val="28"/>
          <w:szCs w:val="28"/>
          <w:lang w:val="ru-RU" w:eastAsia="ru-RU"/>
        </w:rPr>
        <w:t xml:space="preserve">, </w:t>
      </w:r>
      <w: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дата выдачи 4</w:t>
      </w: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 xml:space="preserve"> июля 2020 года; диплом о профессиональной переподготовке с присвоением квалификаци</w:t>
      </w:r>
      <w: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 xml:space="preserve">и «Учитель литературы», номер диплома ПП № 132409511913, дата выдачи 19 декабря 2019 года; диплом о профессиональной переподготовке с присвоением квалификации «Педагог-психолог», номер диплома ПП № 132408230530, дата выдачи 26 апреля 2019. </w:t>
      </w:r>
    </w:p>
    <w:p w:rsidR="00032951" w:rsidRPr="000C7731" w:rsidRDefault="00032951" w:rsidP="00032951">
      <w:pP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</w:pP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Стаж педагогическо</w:t>
      </w:r>
      <w: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й работы (по специальности): 2</w:t>
      </w:r>
    </w:p>
    <w:p w:rsidR="00032951" w:rsidRPr="000C7731" w:rsidRDefault="00032951" w:rsidP="00032951">
      <w:pP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</w:pPr>
      <w: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Общий трудовой стаж: 2</w:t>
      </w:r>
    </w:p>
    <w:p w:rsidR="00515000" w:rsidRPr="00777AE2" w:rsidRDefault="00032951" w:rsidP="00777AE2">
      <w:pPr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</w:pPr>
      <w:r w:rsidRPr="000C7731">
        <w:rPr>
          <w:rFonts w:eastAsia="Lucida Sans Unicode" w:cstheme="minorBidi"/>
          <w:bCs/>
          <w:color w:val="000000" w:themeColor="text1"/>
          <w:sz w:val="28"/>
          <w:szCs w:val="28"/>
          <w:lang w:val="ru-RU" w:eastAsia="ru-RU"/>
        </w:rPr>
        <w:t>Наличие квалификационной категории: нет</w:t>
      </w:r>
    </w:p>
    <w:p w:rsidR="00515000" w:rsidRPr="00515000" w:rsidRDefault="00515000" w:rsidP="00BA1963">
      <w:pPr>
        <w:suppressAutoHyphens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BA1963" w:rsidRDefault="00BA1963" w:rsidP="00BA1963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A1963">
        <w:rPr>
          <w:rFonts w:eastAsiaTheme="minorHAnsi"/>
          <w:b/>
          <w:sz w:val="28"/>
          <w:szCs w:val="28"/>
          <w:lang w:val="ru-RU" w:eastAsia="en-US"/>
        </w:rPr>
        <w:t>Актуальность и перспективность опыта заключается в том</w:t>
      </w:r>
      <w:r>
        <w:rPr>
          <w:rFonts w:eastAsiaTheme="minorHAnsi"/>
          <w:sz w:val="28"/>
          <w:szCs w:val="28"/>
          <w:lang w:val="ru-RU" w:eastAsia="en-US"/>
        </w:rPr>
        <w:t>, что н</w:t>
      </w:r>
      <w:r w:rsidR="00515000" w:rsidRPr="00515000">
        <w:rPr>
          <w:rFonts w:eastAsiaTheme="minorHAnsi"/>
          <w:sz w:val="28"/>
          <w:szCs w:val="28"/>
          <w:lang w:val="ru-RU" w:eastAsia="en-US"/>
        </w:rPr>
        <w:t>а сегодняшний день феномен билингвизма получает все более широкое распространение в обществе. Причинами подобной тенденции становятся этические и политические факторы, а также географическая мобильность современного человека. Постмодернистский контекст позволяет рассматривать культурное и лингвистическое многообразие в качестве оформившегося и весьма значимого явления. Однако совершенно другая ситуация обстоит с фактом см</w:t>
      </w:r>
      <w:r w:rsidR="00777AE2">
        <w:rPr>
          <w:rFonts w:eastAsiaTheme="minorHAnsi"/>
          <w:sz w:val="28"/>
          <w:szCs w:val="28"/>
          <w:lang w:val="ru-RU" w:eastAsia="en-US"/>
        </w:rPr>
        <w:t>ешения языков, когда билингвы</w:t>
      </w:r>
      <w:r w:rsidR="00515000" w:rsidRPr="00515000">
        <w:rPr>
          <w:rFonts w:eastAsiaTheme="minorHAnsi"/>
          <w:sz w:val="28"/>
          <w:szCs w:val="28"/>
          <w:lang w:val="ru-RU" w:eastAsia="en-US"/>
        </w:rPr>
        <w:t xml:space="preserve"> включают в состав одного элементы другого. Такая практика имеет нежелательный характер и указывает на необходимость дос</w:t>
      </w:r>
      <w:r w:rsidR="00777AE2">
        <w:rPr>
          <w:rFonts w:eastAsiaTheme="minorHAnsi"/>
          <w:sz w:val="28"/>
          <w:szCs w:val="28"/>
          <w:lang w:val="ru-RU" w:eastAsia="en-US"/>
        </w:rPr>
        <w:t>тижения обучающимися-билингвами</w:t>
      </w:r>
      <w:r w:rsidR="00515000" w:rsidRPr="00515000">
        <w:rPr>
          <w:rFonts w:eastAsiaTheme="minorHAnsi"/>
          <w:sz w:val="28"/>
          <w:szCs w:val="28"/>
          <w:lang w:val="ru-RU" w:eastAsia="en-US"/>
        </w:rPr>
        <w:t xml:space="preserve"> достаточного уровня </w:t>
      </w:r>
      <w:proofErr w:type="spellStart"/>
      <w:r w:rsidR="00515000" w:rsidRPr="00515000">
        <w:rPr>
          <w:rFonts w:eastAsiaTheme="minorHAnsi"/>
          <w:sz w:val="28"/>
          <w:szCs w:val="28"/>
          <w:lang w:val="ru-RU" w:eastAsia="en-US"/>
        </w:rPr>
        <w:t>сформированности</w:t>
      </w:r>
      <w:proofErr w:type="spellEnd"/>
      <w:r w:rsidR="00515000" w:rsidRPr="00515000">
        <w:rPr>
          <w:rFonts w:eastAsiaTheme="minorHAnsi"/>
          <w:sz w:val="28"/>
          <w:szCs w:val="28"/>
          <w:lang w:val="ru-RU" w:eastAsia="en-US"/>
        </w:rPr>
        <w:t xml:space="preserve"> языковой компетенции, в частности овладения индивидом необходимыми лексическими навыками как на родном, так и на втором (русском) языках.</w:t>
      </w:r>
    </w:p>
    <w:p w:rsidR="00BA1963" w:rsidRDefault="00BA1963" w:rsidP="00BA1963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A1963">
        <w:rPr>
          <w:rFonts w:eastAsiaTheme="minorHAnsi"/>
          <w:b/>
          <w:sz w:val="28"/>
          <w:szCs w:val="28"/>
          <w:lang w:val="ru-RU" w:eastAsia="en-US"/>
        </w:rPr>
        <w:t>Практическая значимость исследования</w:t>
      </w:r>
      <w:r w:rsidRPr="00BA1963">
        <w:rPr>
          <w:rFonts w:eastAsiaTheme="minorHAnsi"/>
          <w:sz w:val="28"/>
          <w:szCs w:val="28"/>
          <w:lang w:val="ru-RU" w:eastAsia="en-US"/>
        </w:rPr>
        <w:t xml:space="preserve"> определяется тем, что материалы исследования возможно использовать в процессе дальнейшего изучения этимологического анализа слов в русском языке; также основные положения работы могут быть представлены в курсах вузовских лекций по лексикологии языка. Особую значимость материалы работы приобретут в школьной практике учителей-словесников при подготовке лекционного материала к урокам и внеклассным занятиям по русскому языку.</w:t>
      </w:r>
    </w:p>
    <w:p w:rsidR="00BA1963" w:rsidRPr="00515000" w:rsidRDefault="00777AE2" w:rsidP="00777AE2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Концептуальность. </w:t>
      </w:r>
      <w:r>
        <w:rPr>
          <w:rFonts w:eastAsiaTheme="minorHAnsi"/>
          <w:sz w:val="28"/>
          <w:szCs w:val="28"/>
          <w:lang w:val="ru-RU" w:eastAsia="en-US"/>
        </w:rPr>
        <w:t>М</w:t>
      </w:r>
      <w:r w:rsidRPr="00777AE2">
        <w:rPr>
          <w:rFonts w:eastAsiaTheme="minorHAnsi"/>
          <w:sz w:val="28"/>
          <w:szCs w:val="28"/>
          <w:lang w:val="ru-RU" w:eastAsia="en-US"/>
        </w:rPr>
        <w:t>етодические работы, рассматривающие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777AE2">
        <w:rPr>
          <w:rFonts w:eastAsiaTheme="minorHAnsi"/>
          <w:sz w:val="28"/>
          <w:szCs w:val="28"/>
          <w:lang w:val="ru-RU" w:eastAsia="en-US"/>
        </w:rPr>
        <w:t xml:space="preserve">историко-лингвистический комментарий как способ формирования </w:t>
      </w:r>
      <w:r w:rsidRPr="00777AE2">
        <w:rPr>
          <w:rFonts w:eastAsiaTheme="minorHAnsi"/>
          <w:sz w:val="28"/>
          <w:szCs w:val="28"/>
          <w:lang w:val="ru-RU" w:eastAsia="en-US"/>
        </w:rPr>
        <w:lastRenderedPageBreak/>
        <w:t>лексических навыков у уча</w:t>
      </w:r>
      <w:r>
        <w:rPr>
          <w:rFonts w:eastAsiaTheme="minorHAnsi"/>
          <w:sz w:val="28"/>
          <w:szCs w:val="28"/>
          <w:lang w:val="ru-RU" w:eastAsia="en-US"/>
        </w:rPr>
        <w:t>щихся-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билингвов</w:t>
      </w:r>
      <w:proofErr w:type="spellEnd"/>
      <w:r w:rsidRPr="00777AE2">
        <w:rPr>
          <w:rFonts w:eastAsiaTheme="minorHAnsi"/>
          <w:sz w:val="28"/>
          <w:szCs w:val="28"/>
          <w:lang w:val="ru-RU" w:eastAsia="en-US"/>
        </w:rPr>
        <w:t xml:space="preserve"> на уроках русского языка, практически не </w:t>
      </w:r>
      <w:r>
        <w:rPr>
          <w:rFonts w:eastAsiaTheme="minorHAnsi"/>
          <w:sz w:val="28"/>
          <w:szCs w:val="28"/>
          <w:lang w:val="ru-RU" w:eastAsia="en-US"/>
        </w:rPr>
        <w:t xml:space="preserve">представлены, хотя </w:t>
      </w:r>
      <w:r w:rsidRPr="00777AE2">
        <w:rPr>
          <w:rFonts w:eastAsiaTheme="minorHAnsi"/>
          <w:sz w:val="28"/>
          <w:szCs w:val="28"/>
          <w:lang w:val="ru-RU" w:eastAsia="en-US"/>
        </w:rPr>
        <w:t xml:space="preserve">необходимость устранения неэффективности речевого развития сегодня растет. Это и определяет </w:t>
      </w:r>
      <w:r>
        <w:rPr>
          <w:rFonts w:eastAsiaTheme="minorHAnsi"/>
          <w:sz w:val="28"/>
          <w:szCs w:val="28"/>
          <w:lang w:val="ru-RU" w:eastAsia="en-US"/>
        </w:rPr>
        <w:t>новизну</w:t>
      </w:r>
      <w:r w:rsidRPr="00777AE2">
        <w:rPr>
          <w:rFonts w:eastAsiaTheme="minorHAnsi"/>
          <w:sz w:val="28"/>
          <w:szCs w:val="28"/>
          <w:lang w:val="ru-RU" w:eastAsia="en-US"/>
        </w:rPr>
        <w:t xml:space="preserve"> исследования</w:t>
      </w:r>
      <w:r w:rsidRPr="00777AE2">
        <w:rPr>
          <w:rFonts w:eastAsiaTheme="minorHAnsi"/>
          <w:b/>
          <w:sz w:val="28"/>
          <w:szCs w:val="28"/>
          <w:lang w:val="ru-RU" w:eastAsia="en-US"/>
        </w:rPr>
        <w:t>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Процесс изучения неродного языка является многоаспектным, то есть подразумевает овладение целым рядом навыков и умений. По вопросу освоения лексического аспекта языковеды излагают самые разные точки зрения. К примеру, Л. В. Щерба указывал на важность грамматики. Он считал, что именно грамматические нормы позволяют организовать обособленные единицы лексики в целостные по своей структуре высказывания и, как следствие, способствуют овладению языком в коммуникативных целях [15, С. 82–86]. Иного мнения придерживался И. Д.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Салистра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>, который делал акцент на словарном составе. Лингвист настаивал на превосходстве лексики языка над грамматикой, так как знание 5 грамматических правил и 50 лексем в ходе построения высказываний приносит более эффективный результат, нежели прямо противоположное явление [13, С. 5–19]. Проанализировав позиции ученых, мы пришли к выводу о равной значимости обеих составляющих языка – лексики и грамматики. Истинно верным кажется последовательное и планомерное формирование лексических навыков (ЛН) обучающихся в контексте определенной речевой деятельности, ведь именно такая методическая работа позволит детям-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инофонам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наиболее адекватно воспринимать неродную лексику и, что главное, использовать ее в процессе общения на неродном языке.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Если с понятием «лексика», несмотря на его многозначность, все предельно ясно – это совокупность слов, принадлежащих конкретному языку или диалекту [12, с. 604], – то понятие </w:t>
      </w:r>
      <w:r w:rsidRPr="00515000">
        <w:rPr>
          <w:rFonts w:eastAsiaTheme="minorHAnsi"/>
          <w:b/>
          <w:sz w:val="28"/>
          <w:szCs w:val="28"/>
          <w:lang w:val="ru-RU" w:eastAsia="en-US"/>
        </w:rPr>
        <w:t>«лексический навык»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, по нашему мнению, требует более тщательного рассмотрения. Его по-разному трактовали как методисты, так и психологи, поэтому остановимся здесь подробнее.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Р. К. Миньяр-</w:t>
      </w:r>
      <w:proofErr w:type="spellStart"/>
      <w:r w:rsidRPr="00515000">
        <w:rPr>
          <w:rFonts w:eastAsiaTheme="minorHAnsi"/>
          <w:color w:val="000000" w:themeColor="text1"/>
          <w:sz w:val="28"/>
          <w:szCs w:val="28"/>
          <w:lang w:val="ru-RU" w:eastAsia="en-US"/>
        </w:rPr>
        <w:t>Белоручев</w:t>
      </w:r>
      <w:proofErr w:type="spellEnd"/>
      <w:r w:rsidRPr="00515000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предлагает следующую дефиницию: лексический навык есть умение человека моментально извлекать образец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слова из долговременной памяти в соответствии со спецификой речевой задачи и включать последний в состав речевой цепи [11, С. 33–41]. При обучении лексике, как подчеркивает переводчик, необходима не только работа по расширению лексикона. Немаловажной оказывается работа с семантическими и тематическими полями,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дериватологией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, правилами употребления конкретных слов с учетом стилистики и грамматики высказывания. 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Обращаясь к «Новому словарю методических терминов и понятий»</w:t>
      </w:r>
      <w:r w:rsidR="00D82242">
        <w:rPr>
          <w:rFonts w:eastAsiaTheme="minorHAnsi"/>
          <w:sz w:val="28"/>
          <w:szCs w:val="28"/>
          <w:lang w:val="ru-RU" w:eastAsia="en-US"/>
        </w:rPr>
        <w:t xml:space="preserve"> Э. </w:t>
      </w:r>
      <w:r w:rsidRPr="00515000">
        <w:rPr>
          <w:rFonts w:eastAsiaTheme="minorHAnsi"/>
          <w:sz w:val="28"/>
          <w:szCs w:val="28"/>
          <w:lang w:val="ru-RU" w:eastAsia="en-US"/>
        </w:rPr>
        <w:t>Г.</w:t>
      </w:r>
      <w:r w:rsidR="00D82242">
        <w:rPr>
          <w:rFonts w:eastAsiaTheme="minorHAnsi"/>
          <w:sz w:val="28"/>
          <w:szCs w:val="28"/>
          <w:lang w:val="ru-RU" w:eastAsia="en-US"/>
        </w:rPr>
        <w:t> </w:t>
      </w:r>
      <w:r w:rsidRPr="00515000">
        <w:rPr>
          <w:rFonts w:eastAsiaTheme="minorHAnsi"/>
          <w:sz w:val="28"/>
          <w:szCs w:val="28"/>
          <w:lang w:val="ru-RU" w:eastAsia="en-US"/>
        </w:rPr>
        <w:t>Азимова, находим иное определение лексического навыка: «автоматизированное действие по выбору лексической единицы адекватно замыслу и ее правильному сочетанию с другими единицами в продуктивной речи и ее автоматизированное восприятие в рецептивной речи» [1, c. 261].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Тесно связано с понятием лексического навыка другое понятие – </w:t>
      </w:r>
      <w:r w:rsidRPr="00515000">
        <w:rPr>
          <w:rFonts w:eastAsiaTheme="minorHAnsi"/>
          <w:b/>
          <w:sz w:val="28"/>
          <w:szCs w:val="28"/>
          <w:lang w:val="ru-RU" w:eastAsia="en-US"/>
        </w:rPr>
        <w:t>лексическая компетенция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. Наличие данной компетенции ярче всего отражается в возможности адекватно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коммуницировать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с другими людьми. </w:t>
      </w:r>
      <w:r w:rsidRPr="00515000">
        <w:rPr>
          <w:rFonts w:eastAsiaTheme="minorHAnsi"/>
          <w:sz w:val="28"/>
          <w:szCs w:val="28"/>
          <w:lang w:val="ru-RU" w:eastAsia="en-US"/>
        </w:rPr>
        <w:lastRenderedPageBreak/>
        <w:t>Иными словами, владея лексической компетенцией, языковая личность разбирается в словарном составе языка с его лексическими и грамматическими элементами, способна активно задействовать последние в речевой практике, то есть может с легкостью трансформироваться в личность речевую / коммуникативную [9].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Выходит, знать лексику – значит быть осведомленным о формах слова, их значениях и условиях употребления. Представленные выше толкования понятия лексический навык имеют расхождения лишь в форме, но очень близки содержательным компонентом. Так, лексический навык на уровне автоматизма вызывает единицы лексики для использования в рамках коммуникативной ситуации. В этой связи Е. В. Комарова рекомендует обращать внимание на структуру ЛН, в которую входят</w:t>
      </w:r>
      <w:r w:rsidR="00D82242">
        <w:rPr>
          <w:rFonts w:eastAsiaTheme="minorHAnsi"/>
          <w:sz w:val="28"/>
          <w:szCs w:val="28"/>
          <w:lang w:val="ru-RU" w:eastAsia="en-US"/>
        </w:rPr>
        <w:t>: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а) звуковая форма выражения лексической единицы; б) операция по подбору единицы лексики; в) определение уровня лексической сочетаемости; г) речевая задача [10].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По словам В. С.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Бронской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, существующие лексические навыки, подобно видам речи, классифицируются на две большие группы – </w:t>
      </w:r>
      <w:r w:rsidRPr="00515000">
        <w:rPr>
          <w:rFonts w:eastAsiaTheme="minorHAnsi"/>
          <w:b/>
          <w:i/>
          <w:sz w:val="28"/>
          <w:szCs w:val="28"/>
          <w:lang w:val="ru-RU" w:eastAsia="en-US"/>
        </w:rPr>
        <w:t xml:space="preserve">продуктивные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и </w:t>
      </w:r>
      <w:r w:rsidRPr="00515000">
        <w:rPr>
          <w:rFonts w:eastAsiaTheme="minorHAnsi"/>
          <w:b/>
          <w:i/>
          <w:sz w:val="28"/>
          <w:szCs w:val="28"/>
          <w:lang w:val="ru-RU" w:eastAsia="en-US"/>
        </w:rPr>
        <w:t>рецептивные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. Первый вид навыков раскрывается в письме и говорении, наиболее полно и ясно он проявляется в интуитивно правильном образовании лексем и их употреблении. Нередко такие навыки также именуют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>речевыми экспрессивными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. Речевые экспрессивные ЛН ответственны за грамотное словообразование и словоупотребление. Тогда ключевым показателем высокого уровня их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сформированности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становятся факты спонтанного и адекватного отбора лексических единиц в зависимости от свойств ситуации общения, а также правильность (безошибочность) их использования в грамматическом и стилистическом плане. Второй вид ЛН – рецептивные – отвечают за верное истолкование и узнавание слов в процессе чтения и на слух. Заключить факт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несформированности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навыков данного класса позволяют проявляющаяся у говорящего неточность или неправильность интерпретации лексических единиц в ходе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аудирования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и при чтении [6, c. 59–65].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И. Н.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Дмитрусенко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в качестве основных критериев при определении уровня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сформированности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лексических навыков у учащегося считает овладение им правилами соотнесения единицы лексики с иными, имеющимися в семантической и тематической группах, с синонимами и антонимами, верной семантикой слова, а также конкретными нормами деривации и сочетания [8, с. 127].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Как говорилось ранее, дети-билингвы нуждаются в особом языковом воспитании. Так, основательная работа должна проводиться в кругу семьи, но, зачастую, дома ребенок слышит только родную речь, а за его стенами общается лишь на русском языке. Тогда одним из негативных последствий становится возникновение синкретизма языковых сфер коммуникации, что, в свою очередь, ведет к необходимости создания четко выстроенной модели языкового образо</w:t>
      </w:r>
      <w:r w:rsidR="00777AE2">
        <w:rPr>
          <w:rFonts w:eastAsiaTheme="minorHAnsi"/>
          <w:sz w:val="28"/>
          <w:szCs w:val="28"/>
          <w:lang w:val="ru-RU" w:eastAsia="en-US"/>
        </w:rPr>
        <w:t>вания обучающихся-</w:t>
      </w:r>
      <w:proofErr w:type="spellStart"/>
      <w:r w:rsidR="00777AE2">
        <w:rPr>
          <w:rFonts w:eastAsiaTheme="minorHAnsi"/>
          <w:sz w:val="28"/>
          <w:szCs w:val="28"/>
          <w:lang w:val="ru-RU" w:eastAsia="en-US"/>
        </w:rPr>
        <w:t>билингвов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. Принимая во внимание действенность разнообразных методик преподавания русского языка как неродного и учитывая уже обоснованную нами необходимость формирования </w:t>
      </w:r>
      <w:r w:rsidRPr="00515000">
        <w:rPr>
          <w:rFonts w:eastAsiaTheme="minorHAnsi"/>
          <w:sz w:val="28"/>
          <w:szCs w:val="28"/>
          <w:lang w:val="ru-RU" w:eastAsia="en-US"/>
        </w:rPr>
        <w:lastRenderedPageBreak/>
        <w:t>у обучающихся-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инофонов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лексических навыков, особо выделим </w:t>
      </w:r>
      <w:r w:rsidRPr="00515000">
        <w:rPr>
          <w:rFonts w:eastAsiaTheme="minorHAnsi"/>
          <w:b/>
          <w:sz w:val="28"/>
          <w:szCs w:val="28"/>
          <w:lang w:val="ru-RU" w:eastAsia="en-US"/>
        </w:rPr>
        <w:t>историко-лингвистическое комментирование</w:t>
      </w:r>
      <w:r w:rsidRPr="00515000">
        <w:rPr>
          <w:rFonts w:eastAsiaTheme="minorHAnsi"/>
          <w:sz w:val="28"/>
          <w:szCs w:val="28"/>
          <w:lang w:val="ru-RU" w:eastAsia="en-US"/>
        </w:rPr>
        <w:t>, которое позволяет более обдуманно и осознанно подойти к произношению и правописанию тех или иных слов, более точно и основательно осмыслить их значения и др.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Итак, прежде чем рассматривать лексический материал на уроке русского языка как неродного, учителю следует заблаговременно подготовиться. В первую очередь, это касается прогнозирования потенциальных трудностей, которые могут возни</w:t>
      </w:r>
      <w:r w:rsidR="00777AE2">
        <w:rPr>
          <w:rFonts w:eastAsiaTheme="minorHAnsi"/>
          <w:sz w:val="28"/>
          <w:szCs w:val="28"/>
          <w:lang w:val="ru-RU" w:eastAsia="en-US"/>
        </w:rPr>
        <w:t>кнуть у обучающихся-</w:t>
      </w:r>
      <w:proofErr w:type="spellStart"/>
      <w:r w:rsidR="00777AE2">
        <w:rPr>
          <w:rFonts w:eastAsiaTheme="minorHAnsi"/>
          <w:sz w:val="28"/>
          <w:szCs w:val="28"/>
          <w:lang w:val="ru-RU" w:eastAsia="en-US"/>
        </w:rPr>
        <w:t>билингвов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при узнавании</w:t>
      </w:r>
      <w:r w:rsidRPr="00515000">
        <w:rPr>
          <w:rFonts w:eastAsiaTheme="minorHAnsi"/>
          <w:color w:val="FF0000"/>
          <w:sz w:val="28"/>
          <w:szCs w:val="28"/>
          <w:lang w:val="ru-RU" w:eastAsia="en-US"/>
        </w:rPr>
        <w:t xml:space="preserve">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новых слов. Помимо выявления способов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семантизации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единиц лексики, целесообразной окажется подготовка комплекса заданий, направленных на их усвоение, с включением комментирования.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Приведем разработанные нами </w:t>
      </w:r>
      <w:r w:rsidRPr="00515000">
        <w:rPr>
          <w:rFonts w:eastAsiaTheme="minorHAnsi"/>
          <w:b/>
          <w:sz w:val="28"/>
          <w:szCs w:val="28"/>
          <w:lang w:val="ru-RU" w:eastAsia="en-US"/>
        </w:rPr>
        <w:t>методические рекомендации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1. Ввод новой лексики в канву урока сопровождается двумя основными операциями – предъявлением лексических единиц и их объяснением. Уже на данной стадии изучения внимание класса должно быть сосредоточено на выведении лексемы в контекст, а также ее форме и сочетаемости. Затем логично организовать фонетическое исследование слова и провести соответствующий семантический анализ.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М. А.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Ариян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говорит о переводных и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беспереводных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способах лексической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семантизации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[3, с. 52].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Первый содержит следующие приемы: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– перевод слова на родной язык билингва;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– истолкование значения лексической единицы на родном языке.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Мы, соглашаясь с позицией, бытующей в методических кругах, отдаем предпочтение преподаванию неродной лексики посредством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беспереводных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способов: путем применения аудиальной, кинестетической, аудиовизуальной, визуальной наглядности; при помощи сопоставительного анализа слова с иными дефинициями, антонимичными и синонимичными лексемами, через словообразование, контекст и, главное, этимологию. Конечно, отбор конкретного рабочего приема для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семантизации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слова всегда обусловлен его своеобразием (значением, структурой, формой) и этапом, на котором происходит обучение, однако историко-лингвистический комментарий, по большей части, становится универсальным методом.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2. Другим важным моментом, наряду с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семантизацией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>, является соответствующая деятельность учителя, направленная на анализ графического и звукового образа, лексической и синтаксической сочетаемости.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3. На третьем этапе значимыми становятся практика и закрепление нового лексического материала в разнообразных коммуникативных ситуациях.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Для полноценной и эффективной отработки лексических навыков                  А. Х.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Бадалян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предлагает сосредоточиться на работе со следующими видами упражнений: коммуникативными, условно-речевыми и языковыми. Причем, настаивает ученый, при реализации подобной деятельности на уроке первые две группы заданий должны занимать порядка 2/3 от общего объема </w:t>
      </w:r>
      <w:r w:rsidRPr="00515000">
        <w:rPr>
          <w:rFonts w:eastAsiaTheme="minorHAnsi"/>
          <w:sz w:val="28"/>
          <w:szCs w:val="28"/>
          <w:lang w:val="ru-RU" w:eastAsia="en-US"/>
        </w:rPr>
        <w:lastRenderedPageBreak/>
        <w:t>упражнений. Объясняется это тем, что именно они в большей степени способствуют речевой иноязычной практике [4, С. 111–112].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Опираясь на представленные рекомендации, опыт ведущих методистов и учителей-словесников, нами была разработана собственная система упражнений, включающая все перечисленные типы. Однако мы считаем, что, п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омимо традиционных, на уроке русского языка как неродного с включением </w:t>
      </w:r>
      <w:r w:rsidRPr="00515000">
        <w:rPr>
          <w:rFonts w:eastAsiaTheme="minorHAnsi"/>
          <w:b/>
          <w:color w:val="000000"/>
          <w:sz w:val="28"/>
          <w:szCs w:val="28"/>
          <w:lang w:val="ru-RU" w:eastAsia="en-US"/>
        </w:rPr>
        <w:t xml:space="preserve">историко-лингвистического комментирования 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[7] возможно применение и ряда </w:t>
      </w:r>
      <w:r w:rsidRPr="00515000">
        <w:rPr>
          <w:rFonts w:eastAsiaTheme="minorHAnsi"/>
          <w:b/>
          <w:color w:val="000000"/>
          <w:sz w:val="28"/>
          <w:szCs w:val="28"/>
          <w:lang w:val="ru-RU" w:eastAsia="en-US"/>
        </w:rPr>
        <w:t>инновационных технологий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.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Сочетание упражнений с разного рода инновационными технологиями в конечном итоге принесет самые положительные и продуктивные результаты.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515000">
        <w:rPr>
          <w:rFonts w:eastAsiaTheme="minorHAnsi"/>
          <w:b/>
          <w:sz w:val="28"/>
          <w:szCs w:val="28"/>
          <w:lang w:val="ru-RU" w:eastAsia="en-US"/>
        </w:rPr>
        <w:t xml:space="preserve">Языковые упражнения.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Упражнения этого вида оказывают значительное воздействие на усвоение обучающимися норм воспроизведения. В частности, благодаря языковым упражнениям у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билингвов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формируются, а затем и развиваются необходимые для образования и изменения слов и их форм навыки. Сюда можно отнести упражнения на идентификацию и дифференциацию слов. То есть такие, для которых требуется, к примеру, систематизировать ряд лексических единиц в зависимости от указанного признака; установить соответствие между словами и общей тематической группой; определить слова на слух; подобрать антонимы или синонимы к нужным словам из текста; имитационные упражнения – при них учащимся необходимо прослушать аудиоматериал и повторить услышанные лексемы вслед за диктором; задания, представляющие собой такой прием самостоятельной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семантизации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слов, как языковая догадка (выяснение семантики лексической единицы через ее префикс, аффикс или корень) и др.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Интересной практикой будет работа с историко-лингвистическим комментированием при обращении к </w:t>
      </w:r>
      <w:r w:rsidRPr="00515000">
        <w:rPr>
          <w:rFonts w:eastAsiaTheme="minorHAnsi"/>
          <w:b/>
          <w:i/>
          <w:sz w:val="28"/>
          <w:szCs w:val="28"/>
          <w:lang w:val="ru-RU" w:eastAsia="en-US"/>
        </w:rPr>
        <w:t>модульной технологии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Сущность модульного обучения состоит в том, что учащийся в ходе работы над определенным учебным материалом самостоятельно или с некоторой помощью преподавателя или одноклассников достигает конкретно сформулированных целей учебной деятельности.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Модульное обучение позволяет перевести процесс обучения на «субъектно-субъектную основу», «индивидуальное общение» [14, с. 139]. Учащийся при этом большую часть времени работает самостоятельно, обучаясь целенаправленному планированию своей деятельности, самоорганизации, самоконтролю, оцениванию результатов своей учебной деятельности.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515000">
        <w:rPr>
          <w:rFonts w:eastAsiaTheme="minorHAnsi"/>
          <w:color w:val="000000"/>
          <w:sz w:val="28"/>
          <w:szCs w:val="28"/>
          <w:lang w:val="ru-RU" w:eastAsia="ru-RU"/>
        </w:rPr>
        <w:t xml:space="preserve">Использовать модульно-блочную систему на уроках возможно, занимаясь с </w:t>
      </w:r>
      <w:proofErr w:type="spellStart"/>
      <w:r w:rsidRPr="00515000">
        <w:rPr>
          <w:rFonts w:eastAsiaTheme="minorHAnsi"/>
          <w:color w:val="000000"/>
          <w:sz w:val="28"/>
          <w:szCs w:val="28"/>
          <w:lang w:val="ru-RU" w:eastAsia="ru-RU"/>
        </w:rPr>
        <w:t>разноуровневыми</w:t>
      </w:r>
      <w:proofErr w:type="spellEnd"/>
      <w:r w:rsidRPr="00515000">
        <w:rPr>
          <w:rFonts w:eastAsiaTheme="minorHAnsi"/>
          <w:color w:val="000000"/>
          <w:sz w:val="28"/>
          <w:szCs w:val="28"/>
          <w:lang w:val="ru-RU" w:eastAsia="ru-RU"/>
        </w:rPr>
        <w:t xml:space="preserve"> группами учащихся.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Здесь эффективными становятся </w:t>
      </w:r>
      <w:proofErr w:type="spellStart"/>
      <w:r w:rsidRPr="00515000">
        <w:rPr>
          <w:rFonts w:eastAsiaTheme="minorHAnsi"/>
          <w:b/>
          <w:i/>
          <w:color w:val="000000"/>
          <w:sz w:val="28"/>
          <w:szCs w:val="28"/>
          <w:lang w:val="ru-RU" w:eastAsia="ru-RU"/>
        </w:rPr>
        <w:t>разноуровневые</w:t>
      </w:r>
      <w:proofErr w:type="spellEnd"/>
      <w:r w:rsidRPr="00515000">
        <w:rPr>
          <w:rFonts w:eastAsiaTheme="minorHAnsi"/>
          <w:b/>
          <w:i/>
          <w:color w:val="000000"/>
          <w:sz w:val="28"/>
          <w:szCs w:val="28"/>
          <w:lang w:val="ru-RU" w:eastAsia="ru-RU"/>
        </w:rPr>
        <w:t xml:space="preserve"> карточки. </w:t>
      </w:r>
      <w:r w:rsidRPr="00515000">
        <w:rPr>
          <w:rFonts w:eastAsiaTheme="minorHAnsi"/>
          <w:sz w:val="28"/>
          <w:szCs w:val="28"/>
          <w:lang w:val="ru-RU" w:eastAsia="en-US"/>
        </w:rPr>
        <w:t>Модуль позволяет осуществить дифференциацию содержания. Нижний предел означает уровень обязательной подготовки, а все последующие – выше обязательного. Конкретный пример приведен на Рисунке 1.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Весьма удачной находкой мы считаем обращение учителя на уроке русского языка как неродного к</w:t>
      </w:r>
      <w:r w:rsidRPr="00515000">
        <w:rPr>
          <w:rFonts w:eastAsiaTheme="minorHAnsi"/>
          <w:b/>
          <w:i/>
          <w:sz w:val="28"/>
          <w:szCs w:val="28"/>
          <w:lang w:val="ru-RU" w:eastAsia="en-US"/>
        </w:rPr>
        <w:t xml:space="preserve"> технологии проблемного обучения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lastRenderedPageBreak/>
        <w:t>В процессе создания проблемной ситуации историческая справка является весьма ценным средством. Еще в начальной школе дети узнают, что краткие прилагательные могут изменяться по числам (в ед. ч. – по родам) и не склоняются; в предложении выполняют синтаксическую функцию сказуемых. На уроках в 6 классе обучающимся становится известно, что краткие страдательные причастия имеют ряд схожих признаков. Помочь детям-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инофонам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и обучающимся-носителям языка установить эту тесную связь, разделенную двумя годами обучения в школе, поможет проведенная учителем-словесником тематическая беседа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>«В чем сходство кратких прилагательных и кратких страдательных причастий?»</w:t>
      </w:r>
      <w:r w:rsidRPr="00515000">
        <w:rPr>
          <w:rFonts w:eastAsiaTheme="minorHAnsi"/>
          <w:sz w:val="28"/>
          <w:szCs w:val="28"/>
          <w:lang w:val="ru-RU" w:eastAsia="en-US"/>
        </w:rPr>
        <w:t>. В процессе подобной дискуссии учащиеся смогут без посторонней помощи выяснить решение задачи, научатся использовать усвоенные знания в новых ситуациях, а также будут подготовлены к решению других проблем путем самостоятельной разработки последовательности решения.</w:t>
      </w:r>
    </w:p>
    <w:p w:rsidR="00515000" w:rsidRPr="00515000" w:rsidRDefault="00515000" w:rsidP="00515000">
      <w:pPr>
        <w:suppressAutoHyphens w:val="0"/>
        <w:jc w:val="center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6E65074A" wp14:editId="34D599E6">
            <wp:extent cx="6055360" cy="3406140"/>
            <wp:effectExtent l="0" t="0" r="2540" b="3810"/>
            <wp:docPr id="1" name="Рисунок 1" descr="1 уров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уров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72" cy="342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00" w:rsidRPr="00515000" w:rsidRDefault="00515000" w:rsidP="00515000">
      <w:pPr>
        <w:suppressAutoHyphens w:val="0"/>
        <w:ind w:firstLine="709"/>
        <w:jc w:val="center"/>
        <w:rPr>
          <w:rFonts w:eastAsiaTheme="minorHAnsi"/>
          <w:b/>
          <w:szCs w:val="28"/>
          <w:lang w:val="ru-RU" w:eastAsia="en-US"/>
        </w:rPr>
      </w:pPr>
      <w:r w:rsidRPr="00515000">
        <w:rPr>
          <w:rFonts w:eastAsiaTheme="minorHAnsi"/>
          <w:szCs w:val="28"/>
          <w:lang w:val="ru-RU" w:eastAsia="en-US"/>
        </w:rPr>
        <w:t xml:space="preserve">Рисунок 1 </w:t>
      </w:r>
      <w:proofErr w:type="spellStart"/>
      <w:r w:rsidRPr="00515000">
        <w:rPr>
          <w:rFonts w:eastAsiaTheme="minorHAnsi"/>
          <w:b/>
          <w:szCs w:val="28"/>
          <w:lang w:val="ru-RU" w:eastAsia="en-US"/>
        </w:rPr>
        <w:t>Р</w:t>
      </w:r>
      <w:r w:rsidRPr="00515000">
        <w:rPr>
          <w:rFonts w:eastAsiaTheme="minorHAnsi"/>
          <w:b/>
          <w:bCs/>
          <w:iCs/>
          <w:color w:val="000000"/>
          <w:szCs w:val="28"/>
          <w:lang w:val="ru-RU" w:eastAsia="en-US"/>
        </w:rPr>
        <w:t>азноуровневые</w:t>
      </w:r>
      <w:proofErr w:type="spellEnd"/>
      <w:r w:rsidRPr="00515000">
        <w:rPr>
          <w:rFonts w:eastAsiaTheme="minorHAnsi"/>
          <w:b/>
          <w:bCs/>
          <w:iCs/>
          <w:color w:val="000000"/>
          <w:szCs w:val="28"/>
          <w:lang w:val="ru-RU" w:eastAsia="en-US"/>
        </w:rPr>
        <w:t xml:space="preserve"> задания по русскому языку для 5 класса по теме «Пословицы и поговорки</w:t>
      </w:r>
      <w:r w:rsidRPr="00515000">
        <w:rPr>
          <w:rFonts w:eastAsiaTheme="minorHAnsi"/>
          <w:b/>
          <w:szCs w:val="28"/>
          <w:lang w:val="ru-RU" w:eastAsia="en-US"/>
        </w:rPr>
        <w:t>»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b/>
          <w:i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Не менее эффективной является работа с </w:t>
      </w:r>
      <w:r w:rsidRPr="00515000">
        <w:rPr>
          <w:rFonts w:eastAsiaTheme="minorHAnsi"/>
          <w:b/>
          <w:i/>
          <w:sz w:val="28"/>
          <w:szCs w:val="28"/>
          <w:lang w:val="ru-RU" w:eastAsia="en-US"/>
        </w:rPr>
        <w:t>методикой критического мышления</w:t>
      </w:r>
      <w:r w:rsidRPr="00515000">
        <w:rPr>
          <w:rFonts w:eastAsiaTheme="minorHAnsi"/>
          <w:sz w:val="28"/>
          <w:szCs w:val="28"/>
          <w:lang w:val="ru-RU" w:eastAsia="en-US"/>
        </w:rPr>
        <w:t>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b/>
          <w:i/>
          <w:sz w:val="28"/>
          <w:szCs w:val="28"/>
          <w:lang w:val="ru-RU" w:eastAsia="en-US"/>
        </w:rPr>
        <w:t>1 этап</w:t>
      </w:r>
      <w:r w:rsidRPr="00515000">
        <w:rPr>
          <w:rFonts w:eastAsiaTheme="minorHAnsi"/>
          <w:sz w:val="28"/>
          <w:szCs w:val="28"/>
          <w:lang w:val="ru-RU" w:eastAsia="en-US"/>
        </w:rPr>
        <w:t>. Учитель обращается к классу: «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Распространенным считается интересный исторический факт о том, что исконного слова для обозначения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«крупного хищного, всеядного млекопитающего с большим грузным, покрытым густой шерстью телом и короткими ногами» (медведя) 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не сохранилось ни в одном </w:t>
      </w:r>
      <w:proofErr w:type="spellStart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>балтославянском</w:t>
      </w:r>
      <w:proofErr w:type="spellEnd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 или германском языке. Древние люди испытывали такой ужас и почтение в отношении этого зверя, что даже не смели произносить его имя.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Однако бытует мнение: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>берлога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– это логово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бера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, а 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бер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– это древнеславянское название медведя, которое потом у славян заимствовали германцы. Как вы считаете: это правда или вымысел?».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b/>
          <w:i/>
          <w:sz w:val="28"/>
          <w:szCs w:val="28"/>
          <w:lang w:val="ru-RU" w:eastAsia="en-US"/>
        </w:rPr>
        <w:lastRenderedPageBreak/>
        <w:t>2 этап.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В ходе аналитической работы обучающиеся приходят к выводу о том, что это неправда и данное положение расходится с реальными фактами, наличествующими в современной лингвистической науке. Педагог комментирует: «Слово 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бьрлогъ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(мужской род) со значением «логово» встречается в русском языке начиная с </w:t>
      </w:r>
      <w:r w:rsidRPr="00515000">
        <w:rPr>
          <w:rFonts w:eastAsiaTheme="minorHAnsi"/>
          <w:sz w:val="28"/>
          <w:szCs w:val="28"/>
          <w:lang w:eastAsia="en-US"/>
        </w:rPr>
        <w:t>XII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в. А в вашем родном языке есть похожие слова?». Посредством дискуссии, высказываний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билингвов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и обращения к этимологическому словарю устанавливается, что родственными словами являются украинское 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берл</w:t>
      </w:r>
      <w:r w:rsidRPr="00515000">
        <w:rPr>
          <w:rFonts w:eastAsiaTheme="minorHAnsi"/>
          <w:i/>
          <w:sz w:val="28"/>
          <w:szCs w:val="28"/>
          <w:lang w:eastAsia="en-US"/>
        </w:rPr>
        <w:t>i</w:t>
      </w:r>
      <w:proofErr w:type="spellEnd"/>
      <w:r w:rsidRPr="00515000">
        <w:rPr>
          <w:rFonts w:eastAsiaTheme="minorHAnsi"/>
          <w:i/>
          <w:sz w:val="28"/>
          <w:szCs w:val="28"/>
          <w:lang w:val="ru-RU" w:eastAsia="en-US"/>
        </w:rPr>
        <w:t xml:space="preserve">г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с тем же значением, пришедшее в украинский из польского 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барл</w:t>
      </w:r>
      <w:r w:rsidRPr="00515000">
        <w:rPr>
          <w:rFonts w:eastAsiaTheme="minorHAnsi"/>
          <w:i/>
          <w:sz w:val="28"/>
          <w:szCs w:val="28"/>
          <w:lang w:eastAsia="en-US"/>
        </w:rPr>
        <w:t>i</w:t>
      </w:r>
      <w:proofErr w:type="spellEnd"/>
      <w:r w:rsidRPr="00515000">
        <w:rPr>
          <w:rFonts w:eastAsiaTheme="minorHAnsi"/>
          <w:i/>
          <w:sz w:val="28"/>
          <w:szCs w:val="28"/>
          <w:lang w:val="ru-RU" w:eastAsia="en-US"/>
        </w:rPr>
        <w:t>г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со значением «логово (медвежье, свиное)», а также «грязь», белорусское 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бярло́г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с тем же значением, болгарское 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бърлок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со значением «грязь, мусор, помои», сербо-хорватское 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брлог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– «место, где лежат свиньи», чешское </w:t>
      </w:r>
      <w:proofErr w:type="spellStart"/>
      <w:r w:rsidRPr="00515000">
        <w:rPr>
          <w:rFonts w:eastAsiaTheme="minorHAnsi"/>
          <w:i/>
          <w:sz w:val="28"/>
          <w:szCs w:val="28"/>
          <w:lang w:eastAsia="en-US"/>
        </w:rPr>
        <w:t>brloh</w:t>
      </w:r>
      <w:proofErr w:type="spellEnd"/>
      <w:r w:rsidRPr="00515000">
        <w:rPr>
          <w:rFonts w:eastAsiaTheme="minorHAnsi"/>
          <w:i/>
          <w:sz w:val="28"/>
          <w:szCs w:val="28"/>
          <w:lang w:val="ru-RU" w:eastAsia="en-US"/>
        </w:rPr>
        <w:t xml:space="preserve">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– «нора, логово», «смятая постель», польское </w:t>
      </w:r>
      <w:r w:rsidRPr="00515000">
        <w:rPr>
          <w:rFonts w:eastAsiaTheme="minorHAnsi"/>
          <w:color w:val="202122"/>
          <w:sz w:val="28"/>
          <w:szCs w:val="28"/>
          <w:shd w:val="clear" w:color="auto" w:fill="FFFFFF"/>
          <w:lang w:val="ru-RU" w:eastAsia="en-US"/>
        </w:rPr>
        <w:t> </w:t>
      </w:r>
      <w:proofErr w:type="spellStart"/>
      <w:r w:rsidRPr="00515000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begin"/>
      </w:r>
      <w:r w:rsidRPr="00515000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instrText xml:space="preserve"> HYPERLINK "https://ru.wiktionary.org/w/index.php?title=bar%C5%82%C3%B3g&amp;action=edit&amp;redlink=1" \o "barłóg (страница не существует)" </w:instrText>
      </w:r>
      <w:r w:rsidRPr="00515000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separate"/>
      </w:r>
      <w:r w:rsidRPr="00515000">
        <w:rPr>
          <w:rFonts w:eastAsiaTheme="minorHAnsi"/>
          <w:i/>
          <w:color w:val="000000"/>
          <w:sz w:val="28"/>
          <w:szCs w:val="28"/>
          <w:u w:val="single"/>
          <w:lang w:val="ru-RU" w:eastAsia="en-US"/>
        </w:rPr>
        <w:t>barłóg</w:t>
      </w:r>
      <w:proofErr w:type="spellEnd"/>
      <w:r w:rsidRPr="00515000">
        <w:rPr>
          <w:rFonts w:eastAsiaTheme="minorHAnsi"/>
          <w:i/>
          <w:color w:val="000000"/>
          <w:sz w:val="28"/>
          <w:szCs w:val="28"/>
          <w:u w:val="single"/>
          <w:lang w:val="ru-RU" w:eastAsia="en-US"/>
        </w:rPr>
        <w:fldChar w:fldCharType="end"/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 со значением «подстилка, жалкая постель».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515000">
        <w:rPr>
          <w:rFonts w:eastAsiaTheme="minorHAnsi"/>
          <w:b/>
          <w:i/>
          <w:color w:val="000000"/>
          <w:sz w:val="28"/>
          <w:szCs w:val="28"/>
          <w:lang w:val="ru-RU" w:eastAsia="en-US"/>
        </w:rPr>
        <w:t>3 этап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. Учитель задает вопрос: «Что же считается общим лексическим центром всех перечисленных слов?». Примерный ответ учащихся: Общим является вовсе не медведь, а некое грязное место. В словарях дети также находят зафиксированное праславянское слово </w:t>
      </w:r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>*</w:t>
      </w:r>
      <w:r w:rsidRPr="00515000">
        <w:rPr>
          <w:rFonts w:eastAsiaTheme="minorHAnsi"/>
          <w:i/>
          <w:color w:val="000000"/>
          <w:sz w:val="28"/>
          <w:szCs w:val="28"/>
          <w:lang w:eastAsia="en-US"/>
        </w:rPr>
        <w:t>b</w:t>
      </w:r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>ь</w:t>
      </w:r>
      <w:proofErr w:type="spellStart"/>
      <w:r w:rsidRPr="00515000">
        <w:rPr>
          <w:rFonts w:eastAsiaTheme="minorHAnsi"/>
          <w:i/>
          <w:color w:val="000000"/>
          <w:sz w:val="28"/>
          <w:szCs w:val="28"/>
          <w:lang w:eastAsia="en-US"/>
        </w:rPr>
        <w:t>rlog</w:t>
      </w:r>
      <w:proofErr w:type="spellEnd"/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>ъ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 со значениями «логовище диких зверей», «нора, берлога», «грязь», «подстилка, истертая солома», к которому и восходят все названные ранее варианты слов.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На последнем этапе учителю следует обратить внимание обучающихся на графическое обозначение слова – </w:t>
      </w:r>
      <w:r w:rsidRPr="00515000">
        <w:rPr>
          <w:rFonts w:eastAsiaTheme="minorHAnsi"/>
          <w:i/>
          <w:color w:val="000000"/>
          <w:sz w:val="28"/>
          <w:szCs w:val="28"/>
          <w:lang w:eastAsia="en-US"/>
        </w:rPr>
        <w:t>b</w:t>
      </w:r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>ь</w:t>
      </w:r>
      <w:proofErr w:type="spellStart"/>
      <w:r w:rsidRPr="00515000">
        <w:rPr>
          <w:rFonts w:eastAsiaTheme="minorHAnsi"/>
          <w:i/>
          <w:color w:val="000000"/>
          <w:sz w:val="28"/>
          <w:szCs w:val="28"/>
          <w:lang w:eastAsia="en-US"/>
        </w:rPr>
        <w:t>rlog</w:t>
      </w:r>
      <w:proofErr w:type="spellEnd"/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 xml:space="preserve">ъ, 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>в частности, на первый слог, где нас интересует гласный. Действенным в запоминании орфограммы станет адаптированная для учащихся среднего звена справка о падении редуцированных. Иными словами, необходимо указать на замену древнеславянских Ъ («</w:t>
      </w:r>
      <w:proofErr w:type="spellStart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>еръ</w:t>
      </w:r>
      <w:proofErr w:type="spellEnd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>») и Ь («</w:t>
      </w:r>
      <w:proofErr w:type="spellStart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>ерь</w:t>
      </w:r>
      <w:proofErr w:type="spellEnd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») на соответствующие им </w:t>
      </w:r>
      <w:proofErr w:type="gramStart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>О</w:t>
      </w:r>
      <w:proofErr w:type="gramEnd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 и Е. В этой связи написание слова </w:t>
      </w:r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>берлога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 через </w:t>
      </w:r>
      <w:proofErr w:type="gramStart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>И</w:t>
      </w:r>
      <w:proofErr w:type="gramEnd"/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 окажется исторически необоснованным и, как следствие, ошибочным.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b/>
          <w:color w:val="000000"/>
          <w:sz w:val="28"/>
          <w:szCs w:val="28"/>
          <w:lang w:val="ru-RU" w:eastAsia="en-US"/>
        </w:rPr>
      </w:pPr>
      <w:r w:rsidRPr="00515000">
        <w:rPr>
          <w:rFonts w:eastAsiaTheme="minorHAnsi"/>
          <w:b/>
          <w:color w:val="000000"/>
          <w:sz w:val="28"/>
          <w:szCs w:val="28"/>
          <w:lang w:val="ru-RU" w:eastAsia="en-US"/>
        </w:rPr>
        <w:t xml:space="preserve">Условно-речевые упражнения. </w:t>
      </w:r>
      <w:r w:rsidRPr="00515000">
        <w:rPr>
          <w:rFonts w:eastAsiaTheme="minorHAnsi"/>
          <w:sz w:val="28"/>
          <w:szCs w:val="28"/>
          <w:lang w:val="ru-RU" w:eastAsia="en-US"/>
        </w:rPr>
        <w:t>Упражнения этого вида предполагают не только задействование обучающимся требующегося языкового материала, но и речевую активность. На этом этапе ребенок-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инофон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сможет в достаточной степени контролировать автоматизм употребления лексики, что выступает своеобразной ступенью для перехода к последующей коммуникативной практике. В рамках условн</w:t>
      </w:r>
      <w:r w:rsidR="00777AE2">
        <w:rPr>
          <w:rFonts w:eastAsiaTheme="minorHAnsi"/>
          <w:sz w:val="28"/>
          <w:szCs w:val="28"/>
          <w:lang w:val="ru-RU" w:eastAsia="en-US"/>
        </w:rPr>
        <w:t>о-речевых упражнений билингвы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учатся прогнозированию (например, устраняют пробелы в предложении, обращаясь к предложенным учителем вариантам, восстанавливают содержание высказывания посредством анализа предыдущих предложений и т. п.), сюда же относятся устная переводческая деятельность, вопросно-ответная форма работы, а также описание схем и рисунков.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Удачным включением, как нам кажется, будет историко-лингвистический комментарий в синтезе с </w:t>
      </w:r>
      <w:r w:rsidRPr="00515000">
        <w:rPr>
          <w:rFonts w:eastAsiaTheme="minorHAnsi"/>
          <w:b/>
          <w:i/>
          <w:sz w:val="28"/>
          <w:szCs w:val="28"/>
          <w:lang w:val="ru-RU" w:eastAsia="en-US"/>
        </w:rPr>
        <w:t>проектной технологией</w:t>
      </w:r>
      <w:r w:rsidRPr="00515000">
        <w:rPr>
          <w:rFonts w:eastAsiaTheme="minorHAnsi"/>
          <w:sz w:val="28"/>
          <w:szCs w:val="28"/>
          <w:lang w:val="ru-RU" w:eastAsia="en-US"/>
        </w:rPr>
        <w:t>.</w:t>
      </w:r>
    </w:p>
    <w:p w:rsidR="00515000" w:rsidRPr="00515000" w:rsidRDefault="00515000" w:rsidP="00515000">
      <w:pPr>
        <w:tabs>
          <w:tab w:val="left" w:pos="1134"/>
        </w:tabs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В </w:t>
      </w:r>
      <w:r w:rsidRPr="00515000">
        <w:rPr>
          <w:rFonts w:eastAsiaTheme="minorHAnsi"/>
          <w:b/>
          <w:sz w:val="28"/>
          <w:szCs w:val="28"/>
          <w:lang w:val="ru-RU" w:eastAsia="en-US"/>
        </w:rPr>
        <w:t>6 классе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предложим обучающимся такую работу:</w:t>
      </w:r>
    </w:p>
    <w:p w:rsidR="00515000" w:rsidRPr="00515000" w:rsidRDefault="00515000" w:rsidP="00515000">
      <w:pPr>
        <w:tabs>
          <w:tab w:val="left" w:pos="1134"/>
        </w:tabs>
        <w:suppressAutoHyphens w:val="0"/>
        <w:ind w:firstLine="709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515000">
        <w:rPr>
          <w:rFonts w:eastAsiaTheme="minorHAnsi"/>
          <w:i/>
          <w:sz w:val="28"/>
          <w:szCs w:val="28"/>
          <w:lang w:val="ru-RU" w:eastAsia="en-US"/>
        </w:rPr>
        <w:t xml:space="preserve">– В различных языках имеется достаточно много заимствованных слов, которые, как известно, раскрывают жизнь вещей, понятий, подводят к географическим особенностям возникновения новых вещей и предметов, </w:t>
      </w:r>
      <w:r w:rsidRPr="00515000">
        <w:rPr>
          <w:rFonts w:eastAsiaTheme="minorHAnsi"/>
          <w:i/>
          <w:sz w:val="28"/>
          <w:szCs w:val="28"/>
          <w:lang w:val="ru-RU" w:eastAsia="en-US"/>
        </w:rPr>
        <w:lastRenderedPageBreak/>
        <w:t>повествуют об их творцах – о людях, прославившихся в той или иной области… О чем могут рассказать слова боржоми, кашемир, панама, силуэт, ватт? Подготовьте сообщение о происхождении данных слов и причинах их появления в русском языке. Расскажите о русских словах, которые перешли в ваш язык. Уделите внимание написанию и произношению слов: сохранились ли языковые особенности или в структуре произошли изменения.</w:t>
      </w:r>
    </w:p>
    <w:p w:rsidR="00515000" w:rsidRPr="00515000" w:rsidRDefault="00515000" w:rsidP="00515000">
      <w:pPr>
        <w:tabs>
          <w:tab w:val="left" w:pos="1134"/>
        </w:tabs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В </w:t>
      </w:r>
      <w:r w:rsidRPr="00515000">
        <w:rPr>
          <w:rFonts w:eastAsiaTheme="minorHAnsi"/>
          <w:b/>
          <w:sz w:val="28"/>
          <w:szCs w:val="28"/>
          <w:lang w:val="ru-RU" w:eastAsia="en-US"/>
        </w:rPr>
        <w:t>7 классе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видится эффективным следующий вид работы:</w:t>
      </w:r>
    </w:p>
    <w:p w:rsidR="00515000" w:rsidRPr="00515000" w:rsidRDefault="00515000" w:rsidP="00515000">
      <w:pPr>
        <w:tabs>
          <w:tab w:val="left" w:pos="1134"/>
        </w:tabs>
        <w:suppressAutoHyphens w:val="0"/>
        <w:ind w:firstLine="709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515000">
        <w:rPr>
          <w:rFonts w:eastAsiaTheme="minorHAnsi"/>
          <w:i/>
          <w:sz w:val="28"/>
          <w:szCs w:val="28"/>
          <w:lang w:val="ru-RU" w:eastAsia="en-US"/>
        </w:rPr>
        <w:t>– Посмотрите на предложенные слова и подумайте, с какими событиями из русской истории они связаны. Все ли эти слова являются историзмами? Свой ответ оформите в виде презентацию.</w:t>
      </w:r>
    </w:p>
    <w:p w:rsidR="00515000" w:rsidRPr="00515000" w:rsidRDefault="00515000" w:rsidP="00515000">
      <w:pPr>
        <w:tabs>
          <w:tab w:val="left" w:pos="1134"/>
        </w:tabs>
        <w:suppressAutoHyphens w:val="0"/>
        <w:ind w:firstLine="709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515000">
        <w:rPr>
          <w:rFonts w:eastAsiaTheme="minorHAnsi"/>
          <w:i/>
          <w:sz w:val="28"/>
          <w:szCs w:val="28"/>
          <w:lang w:val="ru-RU" w:eastAsia="en-US"/>
        </w:rPr>
        <w:t xml:space="preserve">Слова: тачанка, буденовец, продотряд, кулак, раскулачивание, красноармеец, белогвардеец, бронепоезд, пулеметчик. 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515000">
        <w:rPr>
          <w:rFonts w:eastAsiaTheme="minorHAnsi"/>
          <w:b/>
          <w:sz w:val="28"/>
          <w:szCs w:val="28"/>
          <w:lang w:val="ru-RU" w:eastAsia="en-US"/>
        </w:rPr>
        <w:t xml:space="preserve">Коммуникативные упражнения. 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Решая задачи, касающиеся реальной ситуации общения, данный вид упражнений становится наиболее важным. Этот этап обучения </w:t>
      </w:r>
      <w:r w:rsidR="00777AE2">
        <w:rPr>
          <w:rFonts w:eastAsiaTheme="minorHAnsi"/>
          <w:sz w:val="28"/>
          <w:szCs w:val="28"/>
          <w:lang w:val="ru-RU" w:eastAsia="en-US"/>
        </w:rPr>
        <w:t>нацеливает учащихся-</w:t>
      </w:r>
      <w:proofErr w:type="spellStart"/>
      <w:r w:rsidR="00777AE2">
        <w:rPr>
          <w:rFonts w:eastAsiaTheme="minorHAnsi"/>
          <w:sz w:val="28"/>
          <w:szCs w:val="28"/>
          <w:lang w:val="ru-RU" w:eastAsia="en-US"/>
        </w:rPr>
        <w:t>билингвов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на включение уже освоенных лексических единиц в целые высказывания, беседы на различную тематику. Показательными в этом случае являются задания на самостоятельное составление высказывания или участие в беседе с определенными коммуникативными условиями. Усложнить работу можно, предложив детям без подготовки высказать свое мнение по тому или иному вопросу, дополнить ответ другого обучающегося и др.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Одна из возможностей управления учебными действиями учащихся в рамках коммуникативного подхода – обучение русскому языку как неродному посредством решения обучаемыми </w:t>
      </w:r>
      <w:r w:rsidRPr="00515000">
        <w:rPr>
          <w:rFonts w:eastAsiaTheme="minorHAnsi"/>
          <w:b/>
          <w:i/>
          <w:sz w:val="28"/>
          <w:szCs w:val="28"/>
          <w:lang w:val="ru-RU" w:eastAsia="en-US"/>
        </w:rPr>
        <w:t>речемыслительных (коммуникативных) задач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в условиях овладения навыками общения на изучаемом языке. Основная идея данной технологии – «необходимость исходить из основных характеристик общения» [2, с. 73].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>Осуществить историко-лингвистическое комментирование на уроке русского языка как неродного в форме речемыслительной задачи можно при обращении к теме «Имя числительное» в 6 классе. Так, с целью избегания орфографических ошибок и для полноценного освоения учебного материала как детям-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инофонам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>, так и обучающимся-носителям языка стоит ознакомиться с некоторыми сведениями касаемо истории числительных.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Деятельность учителя на первоначальном этапе состоит в сообщении классу следующей информации: «Как известно, наш язык с течением времени постоянно меняется. В прошлом люди считали так: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 xml:space="preserve">четыре на 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десяте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 xml:space="preserve">пять на 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десяте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и т. п., то есть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>четыре плюс к десяти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>пять плюс к десяти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 и пр. Путем слияния слов со временем появились привычные нам численные формы: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>четырнадцать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>пятнадцать</w:t>
      </w:r>
      <w:r w:rsidRPr="00515000">
        <w:rPr>
          <w:rFonts w:eastAsiaTheme="minorHAnsi"/>
          <w:sz w:val="28"/>
          <w:szCs w:val="28"/>
          <w:lang w:val="ru-RU" w:eastAsia="en-US"/>
        </w:rPr>
        <w:t xml:space="preserve">, у которых </w:t>
      </w:r>
      <w:r w:rsidRPr="00515000">
        <w:rPr>
          <w:rFonts w:eastAsiaTheme="minorHAnsi"/>
          <w:i/>
          <w:sz w:val="28"/>
          <w:szCs w:val="28"/>
          <w:lang w:val="ru-RU" w:eastAsia="en-US"/>
        </w:rPr>
        <w:t>-</w:t>
      </w:r>
      <w:proofErr w:type="spellStart"/>
      <w:r w:rsidRPr="00515000">
        <w:rPr>
          <w:rFonts w:eastAsiaTheme="minorHAnsi"/>
          <w:i/>
          <w:sz w:val="28"/>
          <w:szCs w:val="28"/>
          <w:lang w:val="ru-RU" w:eastAsia="en-US"/>
        </w:rPr>
        <w:t>дцать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вместе с утратившимся предлогом на перешли в суффикс». 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t xml:space="preserve">Далее обучающиеся получают задание – проговорить современные варианты числительных в соответствии с приведенным примером. Озвучивание организуется в медленном темпе и хором. В процессе воспроизведения делается акцент на месте ударения в анализируемых лексемах. Важный момент – показать и разграничить в сознании учащихся современный и исторический состав слова. </w:t>
      </w:r>
      <w:r w:rsidRPr="00515000"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>С этой целью проводим сравнительно-сопоставительный анализ, а затем разбираем слово на морфемы. После выполнения задачи происходит запись числительных в тетрадях и на доске, выделение корней и суффиксов:</w:t>
      </w:r>
    </w:p>
    <w:p w:rsidR="00515000" w:rsidRPr="00515000" w:rsidRDefault="00515000" w:rsidP="00515000">
      <w:pPr>
        <w:suppressAutoHyphens w:val="0"/>
        <w:ind w:firstLine="709"/>
        <w:jc w:val="center"/>
        <w:rPr>
          <w:rFonts w:eastAsiaTheme="minorHAnsi"/>
          <w:i/>
          <w:color w:val="000000"/>
          <w:sz w:val="28"/>
          <w:szCs w:val="28"/>
          <w:lang w:val="ru-RU" w:eastAsia="en-US"/>
        </w:rPr>
      </w:pPr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 xml:space="preserve">четыре + на + </w:t>
      </w:r>
      <w:proofErr w:type="spellStart"/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>дцать</w:t>
      </w:r>
      <w:proofErr w:type="spellEnd"/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 xml:space="preserve"> – четырнадцать</w:t>
      </w:r>
    </w:p>
    <w:p w:rsidR="00515000" w:rsidRPr="00515000" w:rsidRDefault="00515000" w:rsidP="00515000">
      <w:pPr>
        <w:suppressAutoHyphens w:val="0"/>
        <w:ind w:firstLine="709"/>
        <w:jc w:val="center"/>
        <w:rPr>
          <w:rFonts w:eastAsiaTheme="minorHAnsi"/>
          <w:i/>
          <w:color w:val="000000"/>
          <w:sz w:val="28"/>
          <w:szCs w:val="28"/>
          <w:vertAlign w:val="subscript"/>
          <w:lang w:val="ru-RU" w:eastAsia="en-US"/>
        </w:rPr>
      </w:pPr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 xml:space="preserve">пять + на + </w:t>
      </w:r>
      <w:proofErr w:type="spellStart"/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>дцать</w:t>
      </w:r>
      <w:proofErr w:type="spellEnd"/>
      <w:r w:rsidRPr="00515000">
        <w:rPr>
          <w:rFonts w:eastAsiaTheme="minorHAnsi"/>
          <w:i/>
          <w:color w:val="000000"/>
          <w:sz w:val="28"/>
          <w:szCs w:val="28"/>
          <w:lang w:val="ru-RU" w:eastAsia="en-US"/>
        </w:rPr>
        <w:t xml:space="preserve"> – пятнадцать</w:t>
      </w:r>
    </w:p>
    <w:p w:rsidR="00515000" w:rsidRPr="00515000" w:rsidRDefault="00515000" w:rsidP="00515000">
      <w:pPr>
        <w:suppressAutoHyphens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15000">
        <w:rPr>
          <w:color w:val="000000"/>
          <w:sz w:val="28"/>
          <w:szCs w:val="28"/>
          <w:lang w:val="ru-RU" w:eastAsia="ru-RU"/>
        </w:rPr>
        <w:t>По итогу в памяти обучающихся остаются звуковой, зрительный (графический), а также «</w:t>
      </w:r>
      <w:proofErr w:type="spellStart"/>
      <w:r w:rsidRPr="00515000">
        <w:rPr>
          <w:color w:val="000000"/>
          <w:sz w:val="28"/>
          <w:szCs w:val="28"/>
          <w:lang w:val="ru-RU" w:eastAsia="ru-RU"/>
        </w:rPr>
        <w:t>рукодвигательный</w:t>
      </w:r>
      <w:proofErr w:type="spellEnd"/>
      <w:r w:rsidRPr="00515000">
        <w:rPr>
          <w:color w:val="000000"/>
          <w:sz w:val="28"/>
          <w:szCs w:val="28"/>
          <w:lang w:val="ru-RU" w:eastAsia="ru-RU"/>
        </w:rPr>
        <w:t>» образы слов.</w:t>
      </w:r>
    </w:p>
    <w:p w:rsidR="00515000" w:rsidRDefault="00515000" w:rsidP="00515000">
      <w:pPr>
        <w:suppressAutoHyphens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15000">
        <w:rPr>
          <w:rFonts w:eastAsiaTheme="minorHAnsi"/>
          <w:sz w:val="28"/>
          <w:szCs w:val="28"/>
          <w:lang w:val="ru-RU" w:eastAsia="en-US"/>
        </w:rPr>
        <w:t xml:space="preserve">Таким образом, ввиду того, что сам по себе лексический навык характеризуется относительной сложностью, сознательностью, гибкостью и </w:t>
      </w:r>
      <w:proofErr w:type="spellStart"/>
      <w:r w:rsidRPr="00515000">
        <w:rPr>
          <w:rFonts w:eastAsiaTheme="minorHAnsi"/>
          <w:sz w:val="28"/>
          <w:szCs w:val="28"/>
          <w:lang w:val="ru-RU" w:eastAsia="en-US"/>
        </w:rPr>
        <w:t>автоматизированностью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>, существуют самые разные подходы к его развитию на уроках русского языка как неродного. Но по вопросу стадиальности все они схожи и предполагают представление лексической единицы учащимся, ее анализ, закрепление и усвоение материала, использование новых сведений в дальнейшем коммуникативном процессе. Большим значением при формировании лексических на</w:t>
      </w:r>
      <w:r w:rsidR="00777AE2">
        <w:rPr>
          <w:rFonts w:eastAsiaTheme="minorHAnsi"/>
          <w:sz w:val="28"/>
          <w:szCs w:val="28"/>
          <w:lang w:val="ru-RU" w:eastAsia="en-US"/>
        </w:rPr>
        <w:t>выков у обучающихся-</w:t>
      </w:r>
      <w:proofErr w:type="spellStart"/>
      <w:r w:rsidR="00777AE2">
        <w:rPr>
          <w:rFonts w:eastAsiaTheme="minorHAnsi"/>
          <w:sz w:val="28"/>
          <w:szCs w:val="28"/>
          <w:lang w:val="ru-RU" w:eastAsia="en-US"/>
        </w:rPr>
        <w:t>билингвов</w:t>
      </w:r>
      <w:proofErr w:type="spellEnd"/>
      <w:r w:rsidRPr="00515000">
        <w:rPr>
          <w:rFonts w:eastAsiaTheme="minorHAnsi"/>
          <w:sz w:val="28"/>
          <w:szCs w:val="28"/>
          <w:lang w:val="ru-RU" w:eastAsia="en-US"/>
        </w:rPr>
        <w:t xml:space="preserve"> отличается историко-лингвистического комментирования языковых фактов. В достаточной мере оптимизировать, активизировать и интенсифицировать данный процесс позволяет сочетание последнего с различными инновационными технологиями и методиками.</w:t>
      </w:r>
    </w:p>
    <w:p w:rsidR="003A5EF6" w:rsidRPr="00616ED1" w:rsidRDefault="003A5EF6" w:rsidP="003A5EF6">
      <w:pPr>
        <w:ind w:firstLine="709"/>
        <w:jc w:val="both"/>
        <w:rPr>
          <w:sz w:val="28"/>
          <w:szCs w:val="28"/>
          <w:lang w:val="ru-RU"/>
        </w:rPr>
      </w:pPr>
      <w:r w:rsidRPr="00616ED1">
        <w:rPr>
          <w:b/>
          <w:sz w:val="28"/>
          <w:szCs w:val="28"/>
          <w:lang w:val="ru-RU"/>
        </w:rPr>
        <w:t>Результативность опыта.</w:t>
      </w:r>
    </w:p>
    <w:p w:rsidR="003A5EF6" w:rsidRPr="003A5EF6" w:rsidRDefault="003A5EF6" w:rsidP="003A5EF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16ED1">
        <w:rPr>
          <w:sz w:val="28"/>
          <w:szCs w:val="28"/>
          <w:lang w:val="ru-RU"/>
        </w:rPr>
        <w:t xml:space="preserve">Для того, чтобы выявить результативность реализованной педагогической деятельности с применением </w:t>
      </w:r>
      <w:r>
        <w:rPr>
          <w:sz w:val="28"/>
          <w:szCs w:val="28"/>
          <w:lang w:val="ru-RU"/>
        </w:rPr>
        <w:t>технологии модульного обучения, инновационных технологий</w:t>
      </w:r>
      <w:r w:rsidRPr="00616ED1">
        <w:rPr>
          <w:sz w:val="28"/>
          <w:szCs w:val="28"/>
          <w:lang w:val="ru-RU"/>
        </w:rPr>
        <w:t>, нами была реализована диагностика качеств знаний.</w:t>
      </w:r>
      <w:r>
        <w:rPr>
          <w:sz w:val="28"/>
          <w:szCs w:val="28"/>
          <w:lang w:val="ru-RU"/>
        </w:rPr>
        <w:t xml:space="preserve"> </w:t>
      </w:r>
    </w:p>
    <w:p w:rsidR="003A5EF6" w:rsidRDefault="003A5EF6" w:rsidP="003A5EF6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616ED1">
        <w:rPr>
          <w:b/>
          <w:bCs/>
          <w:iCs/>
          <w:sz w:val="28"/>
          <w:szCs w:val="28"/>
          <w:lang w:val="ru-RU"/>
        </w:rPr>
        <w:t xml:space="preserve">Диагностика качества знаний учащихся после реализации педагогической деятельности с учетом применения </w:t>
      </w:r>
      <w:r w:rsidRPr="00515000">
        <w:rPr>
          <w:rFonts w:eastAsiaTheme="minorHAnsi"/>
          <w:b/>
          <w:sz w:val="28"/>
          <w:szCs w:val="28"/>
          <w:lang w:val="ru-RU" w:eastAsia="en-US"/>
        </w:rPr>
        <w:t>элементов историко-лингвистического комментирования как способа формирования лексических</w:t>
      </w:r>
      <w:r>
        <w:rPr>
          <w:rFonts w:eastAsiaTheme="minorHAnsi"/>
          <w:b/>
          <w:sz w:val="28"/>
          <w:szCs w:val="28"/>
          <w:lang w:val="ru-RU" w:eastAsia="en-US"/>
        </w:rPr>
        <w:t xml:space="preserve"> навыков у учащихся-</w:t>
      </w:r>
      <w:proofErr w:type="spellStart"/>
      <w:r>
        <w:rPr>
          <w:rFonts w:eastAsiaTheme="minorHAnsi"/>
          <w:b/>
          <w:sz w:val="28"/>
          <w:szCs w:val="28"/>
          <w:lang w:val="ru-RU" w:eastAsia="en-US"/>
        </w:rPr>
        <w:t>билингвов</w:t>
      </w:r>
      <w:proofErr w:type="spellEnd"/>
      <w:r w:rsidRPr="00515000">
        <w:rPr>
          <w:rFonts w:eastAsiaTheme="minorHAnsi"/>
          <w:b/>
          <w:sz w:val="28"/>
          <w:szCs w:val="28"/>
          <w:lang w:val="ru-RU" w:eastAsia="en-US"/>
        </w:rPr>
        <w:t xml:space="preserve"> на уроках русского языка в средних классах</w:t>
      </w:r>
      <w:r>
        <w:rPr>
          <w:rFonts w:eastAsiaTheme="minorHAnsi"/>
          <w:b/>
          <w:sz w:val="28"/>
          <w:szCs w:val="28"/>
          <w:lang w:val="ru-RU" w:eastAsia="en-US"/>
        </w:rPr>
        <w:t xml:space="preserve">. </w:t>
      </w:r>
    </w:p>
    <w:p w:rsidR="00D82242" w:rsidRDefault="00D82242" w:rsidP="003A5EF6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9911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2242" w:rsidRPr="00515000" w:rsidRDefault="00D82242" w:rsidP="00D82242">
      <w:pPr>
        <w:suppressAutoHyphens w:val="0"/>
        <w:ind w:firstLine="709"/>
        <w:jc w:val="center"/>
        <w:rPr>
          <w:rFonts w:eastAsiaTheme="minorHAnsi"/>
          <w:b/>
          <w:szCs w:val="28"/>
          <w:lang w:val="ru-RU" w:eastAsia="en-US"/>
        </w:rPr>
      </w:pPr>
      <w:r>
        <w:rPr>
          <w:rFonts w:eastAsiaTheme="minorHAnsi"/>
          <w:szCs w:val="28"/>
          <w:lang w:val="ru-RU" w:eastAsia="en-US"/>
        </w:rPr>
        <w:t>Рисунок 2</w:t>
      </w:r>
      <w:r w:rsidRPr="00515000">
        <w:rPr>
          <w:rFonts w:eastAsiaTheme="minorHAnsi"/>
          <w:szCs w:val="28"/>
          <w:lang w:val="ru-RU" w:eastAsia="en-US"/>
        </w:rPr>
        <w:t xml:space="preserve"> </w:t>
      </w:r>
      <w:r>
        <w:rPr>
          <w:rFonts w:eastAsiaTheme="minorHAnsi"/>
          <w:b/>
          <w:szCs w:val="28"/>
          <w:lang w:val="ru-RU" w:eastAsia="en-US"/>
        </w:rPr>
        <w:t xml:space="preserve">Результаты </w:t>
      </w:r>
      <w:r w:rsidRPr="00D82242">
        <w:rPr>
          <w:rFonts w:eastAsiaTheme="minorHAnsi"/>
          <w:b/>
          <w:szCs w:val="28"/>
          <w:lang w:val="ru-RU" w:eastAsia="en-US"/>
        </w:rPr>
        <w:t>качеств знаний учащихся до и после применения</w:t>
      </w:r>
      <w:r>
        <w:rPr>
          <w:rFonts w:eastAsiaTheme="minorHAnsi"/>
          <w:b/>
          <w:szCs w:val="28"/>
          <w:lang w:val="ru-RU" w:eastAsia="en-US"/>
        </w:rPr>
        <w:t xml:space="preserve"> элементов</w:t>
      </w:r>
      <w:r w:rsidRPr="00D82242">
        <w:rPr>
          <w:rFonts w:eastAsiaTheme="minorHAnsi"/>
          <w:b/>
          <w:szCs w:val="28"/>
          <w:lang w:val="ru-RU" w:eastAsia="en-US"/>
        </w:rPr>
        <w:t xml:space="preserve"> </w:t>
      </w:r>
      <w:r>
        <w:rPr>
          <w:rFonts w:eastAsiaTheme="minorHAnsi"/>
          <w:b/>
          <w:szCs w:val="28"/>
          <w:lang w:val="ru-RU" w:eastAsia="en-US"/>
        </w:rPr>
        <w:t>историко-лингвистического комментирования</w:t>
      </w:r>
    </w:p>
    <w:p w:rsidR="00D2086E" w:rsidRDefault="00D2086E" w:rsidP="00D2086E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616ED1">
        <w:rPr>
          <w:sz w:val="28"/>
          <w:szCs w:val="28"/>
        </w:rPr>
        <w:t xml:space="preserve">Таким образом, результаты диагностики показывают, что применение </w:t>
      </w:r>
      <w:r>
        <w:rPr>
          <w:sz w:val="28"/>
          <w:szCs w:val="28"/>
        </w:rPr>
        <w:t>элементов историко-лингвистического комментирования</w:t>
      </w:r>
      <w:r>
        <w:rPr>
          <w:sz w:val="28"/>
          <w:szCs w:val="28"/>
        </w:rPr>
        <w:t xml:space="preserve"> на уроках </w:t>
      </w:r>
      <w:r>
        <w:rPr>
          <w:sz w:val="28"/>
          <w:szCs w:val="28"/>
        </w:rPr>
        <w:t>русского языка в средних классах</w:t>
      </w:r>
      <w:r w:rsidRPr="00616ED1">
        <w:rPr>
          <w:sz w:val="28"/>
          <w:szCs w:val="28"/>
        </w:rPr>
        <w:t xml:space="preserve"> считается весьма эффективным и способствует развитию </w:t>
      </w:r>
      <w:r>
        <w:rPr>
          <w:sz w:val="28"/>
          <w:szCs w:val="28"/>
        </w:rPr>
        <w:t xml:space="preserve">творческого потенциала каждого ученика, </w:t>
      </w:r>
      <w:r>
        <w:rPr>
          <w:color w:val="000000" w:themeColor="text1"/>
          <w:sz w:val="28"/>
          <w:szCs w:val="28"/>
        </w:rPr>
        <w:t xml:space="preserve">данный прием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позволяет в различной форме организовать процесс изучения разделов курса. Посредством его применения в ходе урока русского как неродного билингв получает возможность эффективного и осмысленного усвоения главных аспектов языковой системы.</w:t>
      </w:r>
    </w:p>
    <w:p w:rsidR="00D2086E" w:rsidRDefault="00D2086E" w:rsidP="003A5EF6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</w:p>
    <w:p w:rsidR="00515000" w:rsidRPr="00515000" w:rsidRDefault="00515000" w:rsidP="00515000">
      <w:pPr>
        <w:suppressAutoHyphens w:val="0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515000">
        <w:rPr>
          <w:rFonts w:eastAsiaTheme="minorHAnsi"/>
          <w:b/>
          <w:sz w:val="28"/>
          <w:szCs w:val="28"/>
          <w:lang w:val="ru-RU" w:eastAsia="en-US"/>
        </w:rPr>
        <w:lastRenderedPageBreak/>
        <w:t>Список использованных источников:</w:t>
      </w:r>
    </w:p>
    <w:p w:rsidR="00515000" w:rsidRPr="00515000" w:rsidRDefault="00515000" w:rsidP="00515000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515000">
        <w:rPr>
          <w:rFonts w:eastAsiaTheme="minorHAnsi" w:cstheme="minorBidi"/>
          <w:bCs/>
          <w:sz w:val="28"/>
          <w:szCs w:val="28"/>
          <w:shd w:val="clear" w:color="auto" w:fill="FFFFFF"/>
          <w:lang w:val="ru-RU" w:eastAsia="en-US"/>
        </w:rPr>
        <w:t xml:space="preserve">Азимов, Э. Г. </w:t>
      </w:r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Новый словарь методических терминов и </w:t>
      </w:r>
      <w:proofErr w:type="gram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понятий :</w:t>
      </w:r>
      <w:proofErr w:type="gram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 (теория и практика обучения языкам) / Э. Г. Азимов, А. Н. Щукин. – </w:t>
      </w:r>
      <w:proofErr w:type="gram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Москва :</w:t>
      </w:r>
      <w:proofErr w:type="gram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 ИКАР, 2010. – 446 с. – ISBN 978-5-7974-0207-7. – </w:t>
      </w:r>
      <w:proofErr w:type="gram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 непосредственный.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515000">
        <w:rPr>
          <w:rFonts w:eastAsiaTheme="minorHAnsi" w:cstheme="minorBidi"/>
          <w:bCs/>
          <w:sz w:val="28"/>
          <w:szCs w:val="28"/>
          <w:shd w:val="clear" w:color="auto" w:fill="FFFFFF"/>
          <w:lang w:val="ru-RU" w:eastAsia="en-US"/>
        </w:rPr>
        <w:t xml:space="preserve">Антонова, Е. С. </w:t>
      </w:r>
      <w:r w:rsidRPr="00515000">
        <w:rPr>
          <w:rFonts w:eastAsiaTheme="minorHAnsi" w:cstheme="minorBidi"/>
          <w:sz w:val="28"/>
          <w:szCs w:val="28"/>
          <w:lang w:val="ru-RU" w:eastAsia="en-US"/>
        </w:rPr>
        <w:t>Методика преподавания русского языка: коммуникативно-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деятельностный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подход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учебное пособие для студентов /          Е. С. Антонова.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Москва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МГОУ, 2005 – 166 с. – ISBN 5-7017-0562-5. – Текст : непосредственный. 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proofErr w:type="spellStart"/>
      <w:r w:rsidRPr="00515000">
        <w:rPr>
          <w:rFonts w:eastAsiaTheme="minorHAnsi" w:cstheme="minorBidi"/>
          <w:bCs/>
          <w:sz w:val="28"/>
          <w:szCs w:val="28"/>
          <w:shd w:val="clear" w:color="auto" w:fill="FFFFFF"/>
          <w:lang w:val="ru-RU" w:eastAsia="en-US"/>
        </w:rPr>
        <w:t>Ариян</w:t>
      </w:r>
      <w:proofErr w:type="spellEnd"/>
      <w:r w:rsidRPr="00515000">
        <w:rPr>
          <w:rFonts w:eastAsiaTheme="minorHAnsi" w:cstheme="minorBidi"/>
          <w:bCs/>
          <w:sz w:val="28"/>
          <w:szCs w:val="28"/>
          <w:shd w:val="clear" w:color="auto" w:fill="FFFFFF"/>
          <w:lang w:val="ru-RU" w:eastAsia="en-US"/>
        </w:rPr>
        <w:t xml:space="preserve">, М. А. </w:t>
      </w:r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Методика преподавания иностранных </w:t>
      </w:r>
      <w:proofErr w:type="gram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языков :</w:t>
      </w:r>
      <w:proofErr w:type="gram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 общ. курс / М. А. </w:t>
      </w:r>
      <w:proofErr w:type="spell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Ариян</w:t>
      </w:r>
      <w:proofErr w:type="spell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, О. Г. </w:t>
      </w:r>
      <w:proofErr w:type="spell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Оберемко</w:t>
      </w:r>
      <w:proofErr w:type="spell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, А. Н. </w:t>
      </w:r>
      <w:proofErr w:type="spell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Шамов</w:t>
      </w:r>
      <w:proofErr w:type="spell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. – Н. </w:t>
      </w:r>
      <w:proofErr w:type="gram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Новгород :</w:t>
      </w:r>
      <w:proofErr w:type="gram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 Издательство НГЛУ, 2004. – 190 с. – </w:t>
      </w:r>
      <w:proofErr w:type="gram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 непосредственный.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Бадалян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, А. Х. Формирование и развитие лексических навыков в процессе обучения иностранному языку / А. Х. 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Бадалян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непосредственный // Молодой ученый. – 2018. – № 13. – С. 111–113.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Бронникова, Н. В. Практикум по методике преподавания русского языка как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иностранного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методические рекомендации и задания /                                Н. В. 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Боронникова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Пермь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Издательство ПГНИУ, 2019. – 55 с. – 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непосредственный.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Бронская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, В. С. Теоретические основы формирования и развития лексических навыков у школьников / В. С. 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Бронская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>. – Текст я: непосредственный // Современные исследования социальных проблем. – 2011. – № 4. – С. 59–65.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Глинкина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, Л. А. Историко-лингвистический комментарий фактов современного русского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языка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сб. табл., упражнений, материалов : учебное пособие / Л. А. 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Глинкина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, А. П. Чередниченко.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Москва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Флинта, 2005. – 206 с. – ISBN 5-89349-575-6.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непосредственный.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Дмитрусенко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, И. Н. Критерии оценки 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сформированности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лексического навыка / И. Н. 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Дмитрусенко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непосредственный // Вестник Южно-Уральского государственного университета. – 2012. – № 25. – С. 126–127.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Караулов, Ю. Н. Русский язык и языковая личность / Ю. Н.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Караулов ;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ответственный редактор Д. Н. Шмелев.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Москва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Наука, 1987. – 261 с.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непосредственный.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Комарова, Е. В. Формирование лексических навыков в процессе обучения иностранному языку / Е. В. Комарова.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непосредственный // Гуманитарные научные исследования. – 2015. – № 2. – С. 58–61.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515000">
        <w:rPr>
          <w:rFonts w:eastAsiaTheme="minorHAnsi" w:cstheme="minorBidi"/>
          <w:sz w:val="28"/>
          <w:szCs w:val="28"/>
          <w:lang w:val="ru-RU" w:eastAsia="en-US"/>
        </w:rPr>
        <w:t>Миньяр-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Белоручев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>, Р. К. Теория и методы перевода /                                        Р. К. Миньяр-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Белоручев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Москва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ЧНУЗ «Московский лицей», 1996. – 207 с. – ISBN 5-7611-0023-1.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непосредственный.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515000">
        <w:rPr>
          <w:rFonts w:eastAsiaTheme="minorHAnsi" w:cstheme="minorBidi"/>
          <w:bCs/>
          <w:sz w:val="28"/>
          <w:szCs w:val="28"/>
          <w:shd w:val="clear" w:color="auto" w:fill="FFFFFF"/>
          <w:lang w:val="ru-RU" w:eastAsia="en-US"/>
        </w:rPr>
        <w:t>Ожегов, С. И.</w:t>
      </w:r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</w:t>
      </w:r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Толковый словарь русского </w:t>
      </w:r>
      <w:proofErr w:type="gram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языка :</w:t>
      </w:r>
      <w:proofErr w:type="gram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 100000 слов, терминов и выражений / С. И. Ожегов ; под общей редакцией Л. И. Скворцова. </w:t>
      </w:r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lastRenderedPageBreak/>
        <w:t xml:space="preserve">– </w:t>
      </w:r>
      <w:proofErr w:type="gram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Москва :</w:t>
      </w:r>
      <w:proofErr w:type="gram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 Мир И образование, 2015. – 1375 с. – ISBN 978-5-94666-657-2. – </w:t>
      </w:r>
      <w:proofErr w:type="gramStart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shd w:val="clear" w:color="auto" w:fill="FFFFFF"/>
          <w:lang w:val="ru-RU" w:eastAsia="en-US"/>
        </w:rPr>
        <w:t xml:space="preserve"> непосредственный.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Салистра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, И. Д. Очерки методов обучения иностранным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языкам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Система упражнений и система занятий / И. Д. </w:t>
      </w:r>
      <w:proofErr w:type="spellStart"/>
      <w:r w:rsidRPr="00515000">
        <w:rPr>
          <w:rFonts w:eastAsiaTheme="minorHAnsi" w:cstheme="minorBidi"/>
          <w:sz w:val="28"/>
          <w:szCs w:val="28"/>
          <w:lang w:val="ru-RU" w:eastAsia="en-US"/>
        </w:rPr>
        <w:t>Салистра</w:t>
      </w:r>
      <w:proofErr w:type="spell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Москва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Высшая школа, 1966. – 252 с.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непосредственный.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Срезневский, И. И. Мысли об истории русского языка /                                   И. И. Срезневский.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Москва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URSS, 2006. – 133 с. – SBN 5-484-00702-X. – </w:t>
      </w:r>
      <w:proofErr w:type="gramStart"/>
      <w:r w:rsidRPr="00515000">
        <w:rPr>
          <w:rFonts w:eastAsiaTheme="minorHAnsi" w:cstheme="minorBidi"/>
          <w:sz w:val="28"/>
          <w:szCs w:val="28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8"/>
          <w:lang w:val="ru-RU" w:eastAsia="en-US"/>
        </w:rPr>
        <w:t xml:space="preserve"> непосредственный.</w:t>
      </w:r>
    </w:p>
    <w:p w:rsidR="00515000" w:rsidRPr="00515000" w:rsidRDefault="00515000" w:rsidP="00515000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515000">
        <w:rPr>
          <w:rFonts w:eastAsiaTheme="minorHAnsi" w:cstheme="minorBidi"/>
          <w:sz w:val="28"/>
          <w:szCs w:val="22"/>
          <w:lang w:val="ru-RU" w:eastAsia="en-US"/>
        </w:rPr>
        <w:t xml:space="preserve">Щерба, Л. В. Преподавание иностранных языков в средней </w:t>
      </w:r>
      <w:proofErr w:type="gramStart"/>
      <w:r w:rsidRPr="00515000">
        <w:rPr>
          <w:rFonts w:eastAsiaTheme="minorHAnsi" w:cstheme="minorBidi"/>
          <w:sz w:val="28"/>
          <w:szCs w:val="22"/>
          <w:lang w:val="ru-RU" w:eastAsia="en-US"/>
        </w:rPr>
        <w:t>школе :</w:t>
      </w:r>
      <w:proofErr w:type="gramEnd"/>
      <w:r w:rsidRPr="00515000">
        <w:rPr>
          <w:rFonts w:eastAsiaTheme="minorHAnsi" w:cstheme="minorBidi"/>
          <w:sz w:val="28"/>
          <w:szCs w:val="22"/>
          <w:lang w:val="ru-RU" w:eastAsia="en-US"/>
        </w:rPr>
        <w:t xml:space="preserve"> Общие вопросы методики / Л. В. Щерба ; под редакцией И. В. Рахманова. –</w:t>
      </w:r>
      <w:proofErr w:type="gramStart"/>
      <w:r w:rsidRPr="00515000">
        <w:rPr>
          <w:rFonts w:eastAsiaTheme="minorHAnsi" w:cstheme="minorBidi"/>
          <w:sz w:val="28"/>
          <w:szCs w:val="22"/>
          <w:lang w:val="ru-RU" w:eastAsia="en-US"/>
        </w:rPr>
        <w:t>Москва :</w:t>
      </w:r>
      <w:proofErr w:type="gramEnd"/>
      <w:r w:rsidRPr="00515000">
        <w:rPr>
          <w:rFonts w:eastAsiaTheme="minorHAnsi" w:cstheme="minorBidi"/>
          <w:sz w:val="28"/>
          <w:szCs w:val="22"/>
          <w:lang w:val="ru-RU" w:eastAsia="en-US"/>
        </w:rPr>
        <w:t xml:space="preserve"> Высшая школа, 1974. – 112 с. – </w:t>
      </w:r>
      <w:proofErr w:type="gramStart"/>
      <w:r w:rsidRPr="00515000">
        <w:rPr>
          <w:rFonts w:eastAsiaTheme="minorHAnsi" w:cstheme="minorBidi"/>
          <w:sz w:val="28"/>
          <w:szCs w:val="22"/>
          <w:lang w:val="ru-RU" w:eastAsia="en-US"/>
        </w:rPr>
        <w:t>Текст :</w:t>
      </w:r>
      <w:proofErr w:type="gramEnd"/>
      <w:r w:rsidRPr="00515000">
        <w:rPr>
          <w:rFonts w:eastAsiaTheme="minorHAnsi" w:cstheme="minorBidi"/>
          <w:sz w:val="28"/>
          <w:szCs w:val="22"/>
          <w:lang w:val="ru-RU" w:eastAsia="en-US"/>
        </w:rPr>
        <w:t xml:space="preserve"> непосредственный.</w:t>
      </w:r>
    </w:p>
    <w:p w:rsidR="008E1F8E" w:rsidRPr="00515000" w:rsidRDefault="008E1F8E" w:rsidP="00515000">
      <w:pPr>
        <w:ind w:firstLine="709"/>
        <w:jc w:val="both"/>
        <w:rPr>
          <w:lang w:val="ru-RU"/>
        </w:rPr>
      </w:pPr>
    </w:p>
    <w:sectPr w:rsidR="008E1F8E" w:rsidRPr="005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4933"/>
    <w:multiLevelType w:val="hybridMultilevel"/>
    <w:tmpl w:val="D1FE7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51"/>
    <w:rsid w:val="00032951"/>
    <w:rsid w:val="003A5EF6"/>
    <w:rsid w:val="00515000"/>
    <w:rsid w:val="00777AE2"/>
    <w:rsid w:val="008E1F8E"/>
    <w:rsid w:val="00BA1963"/>
    <w:rsid w:val="00D2086E"/>
    <w:rsid w:val="00D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7950"/>
  <w15:chartTrackingRefBased/>
  <w15:docId w15:val="{3DA7AC64-15B6-455C-BA2B-98E41F7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32951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03295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D2086E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7-4138-BDB9-E015A7841F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0.65</c:v>
                </c:pt>
                <c:pt idx="1">
                  <c:v>0.2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37-4138-BDB9-E015A7841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9805856"/>
        <c:axId val="319810432"/>
        <c:axId val="0"/>
      </c:bar3DChart>
      <c:catAx>
        <c:axId val="31980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810432"/>
        <c:crosses val="autoZero"/>
        <c:auto val="1"/>
        <c:lblAlgn val="ctr"/>
        <c:lblOffset val="100"/>
        <c:noMultiLvlLbl val="0"/>
      </c:catAx>
      <c:valAx>
        <c:axId val="31981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80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Nastunka</dc:creator>
  <cp:keywords/>
  <dc:description/>
  <cp:lastModifiedBy>Nastunka</cp:lastModifiedBy>
  <cp:revision>2</cp:revision>
  <dcterms:created xsi:type="dcterms:W3CDTF">2022-10-11T14:16:00Z</dcterms:created>
  <dcterms:modified xsi:type="dcterms:W3CDTF">2022-10-16T19:29:00Z</dcterms:modified>
</cp:coreProperties>
</file>